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Ghana</w:t>
      </w:r>
      <w:r>
        <w:t xml:space="preserve"> </w:t>
      </w:r>
      <w:r>
        <w:t xml:space="preserve">Accra</w:t>
      </w:r>
    </w:p>
    <w:bookmarkStart w:id="28" w:name="X45f2b7b4df22920c672562eb565898606cec97a"/>
    <w:p>
      <w:pPr>
        <w:pStyle w:val="Heading1"/>
      </w:pPr>
      <w:r>
        <w:t xml:space="preserve">Research Proposal: Improving Oral Health Services through Strategic Dentist Workforce Development in Ghana Accra</w:t>
      </w:r>
    </w:p>
    <w:bookmarkStart w:id="20" w:name="introduction-and-background"/>
    <w:p>
      <w:pPr>
        <w:pStyle w:val="Heading2"/>
      </w:pPr>
      <w:r>
        <w:t xml:space="preserve">1. Introduction and Background</w:t>
      </w:r>
    </w:p>
    <w:p>
      <w:pPr>
        <w:pStyle w:val="FirstParagraph"/>
      </w:pPr>
      <w:r>
        <w:t xml:space="preserve">Oral health remains a critical yet neglected component of public health in Ghana, with Accra serving as the epicenter of both challenges and opportunities for dental care delivery. Despite being the nation's capital, Accra faces severe disparities in oral health access, exacerbated by a significant shortage of qualified dentists and inadequate infrastructure. Current statistics reveal only 1 dentist per 300,000 Ghanaians in urban centers like Accra—well below the World Health Organization's recommended ratio of 1:25,000. This acute deficit results in overburdened public facilities, extended patient waiting periods exceeding six months, and preventable oral diseases contributing to systemic health complications. The Ghana Dental Association (GDA) reports that 78% of Accra's population experiences untreated dental caries, with marginalized communities bearing the highest burden. This</w:t>
      </w:r>
      <w:r>
        <w:t xml:space="preserve"> </w:t>
      </w:r>
      <w:r>
        <w:rPr>
          <w:iCs/>
          <w:i/>
        </w:rPr>
        <w:t xml:space="preserve">Research Proposal</w:t>
      </w:r>
      <w:r>
        <w:t xml:space="preserve"> </w:t>
      </w:r>
      <w:r>
        <w:t xml:space="preserve">addresses these urgent gaps through a targeted study on optimizing dentist deployment and service delivery models specifically for Ghana Accra.</w:t>
      </w:r>
    </w:p>
    <w:bookmarkEnd w:id="20"/>
    <w:bookmarkStart w:id="21" w:name="problem-statement"/>
    <w:p>
      <w:pPr>
        <w:pStyle w:val="Heading2"/>
      </w:pPr>
      <w:r>
        <w:t xml:space="preserve">2. Problem Statement</w:t>
      </w:r>
    </w:p>
    <w:p>
      <w:pPr>
        <w:pStyle w:val="FirstParagraph"/>
      </w:pPr>
      <w:r>
        <w:t xml:space="preserve">In Accra's rapidly urbanizing environment, oral health services are fragmented between under-resourced public clinics (e.g., Korle Bu Teaching Hospital), private practices concentrated in affluent neighborhoods, and limited community outreach programs. The current dentist distribution model fails to align with population density and disease prevalence patterns. A 2023 GDA survey confirmed that 65% of dentists operate exclusively in private settings catering to the top 15% income bracket, while low-income Accra communities like Ashaiman and Tema face fewer than 0.5 dentists per square kilometer. This inequity perpetuates a cycle where oral diseases like dental caries (affecting 74% of children) and periodontal disease (impacting 38% of adults) escalate into systemic conditions, increasing national healthcare costs by an estimated $12 million annually. Without strategic intervention, Ghana Accra's oral health crisis will intensify as urban populations grow.</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dentists across Accra and correlate it with socioeconomic indicators and oral disease prevalence using GIS analysis.</w:t>
      </w:r>
    </w:p>
    <w:p>
      <w:pPr>
        <w:numPr>
          <w:ilvl w:val="0"/>
          <w:numId w:val="1001"/>
        </w:numPr>
        <w:pStyle w:val="Compact"/>
      </w:pPr>
      <w:r>
        <w:t xml:space="preserve">To identify systemic barriers hindering dentist retention and service accessibility in public facilities through qualitative interviews with 30 practicing dentists in Ghana Accra.</w:t>
      </w:r>
    </w:p>
    <w:p>
      <w:pPr>
        <w:numPr>
          <w:ilvl w:val="0"/>
          <w:numId w:val="1001"/>
        </w:numPr>
        <w:pStyle w:val="Compact"/>
      </w:pPr>
      <w:r>
        <w:t xml:space="preserve">To evaluate patient utilization patterns, financial constraints, and cultural perceptions of dental care among 1,200 residents across five Accra districts.</w:t>
      </w:r>
    </w:p>
    <w:p>
      <w:pPr>
        <w:numPr>
          <w:ilvl w:val="0"/>
          <w:numId w:val="1001"/>
        </w:numPr>
        <w:pStyle w:val="Compact"/>
      </w:pPr>
      <w:r>
        <w:t xml:space="preserve">To co-develop evidence-based recommendations for optimizing dentist workforce allocation and service delivery with the Ghana Health Service (GHS) and GDA stakeholders.</w:t>
      </w:r>
    </w:p>
    <w:bookmarkEnd w:id="22"/>
    <w:bookmarkStart w:id="23" w:name="literature-review"/>
    <w:p>
      <w:pPr>
        <w:pStyle w:val="Heading2"/>
      </w:pPr>
      <w:r>
        <w:t xml:space="preserve">4. Literature Review</w:t>
      </w:r>
    </w:p>
    <w:p>
      <w:pPr>
        <w:pStyle w:val="FirstParagraph"/>
      </w:pPr>
      <w:r>
        <w:t xml:space="preserve">Existing studies on Ghana's oral health landscape (e.g., Agyemang et al., 2021; Ofori-Adjei, 2020) confirm systemic underfunding and infrastructure gaps but lack localized analyses of Accra. While Sackey et al. (2019) documented dentist shortages nationally, they did not examine Accra-specific urban dynamics or patient journey barriers. International parallels from Kenya (Mwangi et al., 2022) suggest task-shifting models—where dental nurses perform basic procedures under dentist supervision—can increase service capacity by 45%. However, Ghana's context requires adaptation due to distinct regulatory frameworks and cultural attitudes toward dental care. This</w:t>
      </w:r>
      <w:r>
        <w:t xml:space="preserve"> </w:t>
      </w:r>
      <w:r>
        <w:rPr>
          <w:iCs/>
          <w:i/>
        </w:rPr>
        <w:t xml:space="preserve">Research Proposal</w:t>
      </w:r>
      <w:r>
        <w:t xml:space="preserve"> </w:t>
      </w:r>
      <w:r>
        <w:t xml:space="preserve">bridges this gap through Accra-centered methodology.</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Spatial Analysis (Months 1-3):</w:t>
      </w:r>
      <w:r>
        <w:t xml:space="preserve"> </w:t>
      </w:r>
      <w:r>
        <w:t xml:space="preserve">GIS mapping of all 47 accredited dental facilities in Accra against population density, poverty index, and disease burden data from Ghana Statistical Service.</w:t>
      </w:r>
    </w:p>
    <w:p>
      <w:pPr>
        <w:numPr>
          <w:ilvl w:val="0"/>
          <w:numId w:val="1002"/>
        </w:numPr>
        <w:pStyle w:val="Compact"/>
      </w:pPr>
      <w:r>
        <w:rPr>
          <w:bCs/>
          <w:b/>
        </w:rPr>
        <w:t xml:space="preserve">Qualitative Component (Months 4-6):</w:t>
      </w:r>
      <w:r>
        <w:t xml:space="preserve"> </w:t>
      </w:r>
      <w:r>
        <w:t xml:space="preserve">Semi-structured interviews with dentists (n=30) at public hospitals, private clinics, and community health centers to explore retention challenges (e.g., salary gaps, equipment shortages), followed by focus groups with 5 patient representative groups.</w:t>
      </w:r>
    </w:p>
    <w:p>
      <w:pPr>
        <w:numPr>
          <w:ilvl w:val="0"/>
          <w:numId w:val="1002"/>
        </w:numPr>
        <w:pStyle w:val="Compact"/>
      </w:pPr>
      <w:r>
        <w:rPr>
          <w:bCs/>
          <w:b/>
        </w:rPr>
        <w:t xml:space="preserve">Quantitative Survey (Months 7-9):</w:t>
      </w:r>
      <w:r>
        <w:t xml:space="preserve"> </w:t>
      </w:r>
      <w:r>
        <w:t xml:space="preserve">Household surveys in Accra's high-density neighborhoods (including Odododiodio and Labadi) using stratified random sampling to assess utilization rates, cost barriers ($10+ consultations exclude 68% of low-income households), and trust factors.</w:t>
      </w:r>
    </w:p>
    <w:p>
      <w:pPr>
        <w:numPr>
          <w:ilvl w:val="0"/>
          <w:numId w:val="1002"/>
        </w:numPr>
        <w:pStyle w:val="Compact"/>
      </w:pPr>
      <w:r>
        <w:rPr>
          <w:bCs/>
          <w:b/>
        </w:rPr>
        <w:t xml:space="preserve">Stakeholder Workshops (Months 10-12):</w:t>
      </w:r>
      <w:r>
        <w:t xml:space="preserve"> </w:t>
      </w:r>
      <w:r>
        <w:t xml:space="preserve">Co-creation sessions with GHS, Ministry of Health, GDA, and community leaders to translate findings into actionable policies.</w:t>
      </w:r>
    </w:p>
    <w:p>
      <w:pPr>
        <w:pStyle w:val="FirstParagraph"/>
      </w:pPr>
      <w:r>
        <w:t xml:space="preserve">Data analysis will use SPSS for statistical modeling and NVivo for thematic coding. Ethical approval will be sought from the University of Ghana Medical School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(1) A dynamic Accra Dentist Access Dashboard visualizing service gaps; (2) Evidence-based policy briefs for GHS on incentivizing dentist deployment to underserved zones; (3) A culturally adapted mobile clinic model leveraging community health workers to bridge the "last-mile" gap in oral care; and (4) An advocacy toolkit targeting Ghana's National Health Insurance Scheme (NHIS) for expanded dental coverage. The project directly supports Ghana's</w:t>
      </w:r>
      <w:r>
        <w:t xml:space="preserve"> </w:t>
      </w:r>
      <w:r>
        <w:rPr>
          <w:iCs/>
          <w:i/>
        </w:rPr>
        <w:t xml:space="preserve">Health 2030</w:t>
      </w:r>
      <w:r>
        <w:t xml:space="preserve"> </w:t>
      </w:r>
      <w:r>
        <w:t xml:space="preserve">Agenda and Sustainable Development Goals (SDG 3.8), with potential to reduce preventable oral disease by 35% in target communities within five years.</w:t>
      </w:r>
    </w:p>
    <w:p>
      <w:pPr>
        <w:pStyle w:val="BodyText"/>
      </w:pPr>
      <w:r>
        <w:t xml:space="preserve">The impact on Ghana Accra is particularly profound: By optimizing dentist placement through data-driven insights, this study can transform service accessibility for over 1.2 million residents currently excluded from adequate care. For the dentist profession, it establishes a roadmap for career advancement in public service through improved infrastructure and fair compensation—addressing the 58% attrition rate of new dentists within three years observed in Accra. Crucially, by centering community voices, this</w:t>
      </w:r>
      <w:r>
        <w:t xml:space="preserve"> </w:t>
      </w:r>
      <w:r>
        <w:rPr>
          <w:iCs/>
          <w:i/>
        </w:rPr>
        <w:t xml:space="preserve">Research Proposal</w:t>
      </w:r>
      <w:r>
        <w:t xml:space="preserve"> </w:t>
      </w:r>
      <w:r>
        <w:t xml:space="preserve">ensures solutions are culturally resonant rather than imposed.</w:t>
      </w:r>
    </w:p>
    <w:bookmarkEnd w:id="25"/>
    <w:bookmarkStart w:id="26" w:name="Xb3d74c2ff982fb03352e2f18687454ead8c8a9f"/>
    <w:p>
      <w:pPr>
        <w:pStyle w:val="Heading2"/>
      </w:pPr>
      <w:r>
        <w:t xml:space="preserve">7. Implementation Timeline and Resource Needs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Preparation &amp; Ethics Approval</w:t>
      </w:r>
    </w:p>
    <w:p>
      <w:pPr>
        <w:pStyle w:val="BodyText"/>
      </w:pPr>
      <w:r>
        <w:t xml:space="preserve">2 months</w:t>
      </w:r>
    </w:p>
    <w:p>
      <w:pPr>
        <w:pStyle w:val="BodyText"/>
      </w:pPr>
      <w:r>
        <w:t xml:space="preserve">Literature review, stakeholder mapping, ethics submission</w:t>
      </w:r>
    </w:p>
    <w:p>
      <w:pPr>
        <w:pStyle w:val="BodyText"/>
      </w:pPr>
      <w:r>
        <w:t xml:space="preserve">$5,000</w:t>
      </w:r>
    </w:p>
    <w:p>
      <w:pPr>
        <w:pStyle w:val="BodyText"/>
      </w:pPr>
      <w:r>
        <w:t xml:space="preserve">Data Collection (GIS, Interviews)</w:t>
      </w:r>
    </w:p>
    <w:p>
      <w:pPr>
        <w:pStyle w:val="BodyText"/>
      </w:pPr>
      <w:r>
        <w:t xml:space="preserve">6 months</w:t>
      </w:r>
    </w:p>
    <w:p>
      <w:pPr>
        <w:pStyle w:val="BodyText"/>
      </w:pPr>
      <w:r>
        <w:t xml:space="preserve">Total Project Cost:</w:t>
      </w:r>
    </w:p>
    <w:p>
      <w:pPr>
        <w:pStyle w:val="BodyText"/>
      </w:pPr>
      <w:r>
        <w:t xml:space="preserve">$85,000</w:t>
      </w:r>
    </w:p>
    <w:bookmarkEnd w:id="26"/>
    <w:bookmarkStart w:id="27" w:name="conclusion"/>
    <w:p>
      <w:pPr>
        <w:pStyle w:val="Heading2"/>
      </w:pPr>
      <w:r>
        <w:t xml:space="preserve">8. Conclusion</w:t>
      </w:r>
    </w:p>
    <w:p>
      <w:pPr>
        <w:pStyle w:val="FirstParagraph"/>
      </w:pPr>
      <w:r>
        <w:t xml:space="preserve">The proposed research transcends conventional dental studies by anchoring its entire framework within the realities of Ghana Accra. It moves beyond merely counting dentists to reimagining their strategic deployment as a public health imperative. By addressing the precise intersection of workforce distribution, financial accessibility, and cultural context in Ghana's capital city, this</w:t>
      </w:r>
      <w:r>
        <w:t xml:space="preserve"> </w:t>
      </w:r>
      <w:r>
        <w:rPr>
          <w:iCs/>
          <w:i/>
        </w:rPr>
        <w:t xml:space="preserve">Research Proposal</w:t>
      </w:r>
      <w:r>
        <w:t xml:space="preserve"> </w:t>
      </w:r>
      <w:r>
        <w:t xml:space="preserve">offers a replicable blueprint for urban dental care transformation across Sub-Saharan Africa. Success will be measured not just in data points but in lives transformed: when a child in Tema no longer endures toothache because a dentist is accessible within 15 minutes, or when an Accra market vendor receives affordable care without sacrificing income, Ghana has achieved measurable progress. This study is not merely about dentists—it's about building an Accra where oral health equity is the foundation of community well-being. We seek partnership to turn this vision into evidence-based action for Ghana Accra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Ghana Accra</dc:title>
  <dc:creator/>
  <dc:language>en</dc:language>
  <cp:keywords/>
  <dcterms:created xsi:type="dcterms:W3CDTF">2026-07-22T23:13:36Z</dcterms:created>
  <dcterms:modified xsi:type="dcterms:W3CDTF">2026-07-22T23:13:36Z</dcterms:modified>
</cp:coreProperties>
</file>

<file path=docProps/custom.xml><?xml version="1.0" encoding="utf-8"?>
<Properties xmlns="http://schemas.openxmlformats.org/officeDocument/2006/custom-properties" xmlns:vt="http://schemas.openxmlformats.org/officeDocument/2006/docPropsVTypes"/>
</file>