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Bangalore,</w:t>
      </w:r>
      <w:r>
        <w:t xml:space="preserve"> </w:t>
      </w:r>
      <w:r>
        <w:t xml:space="preserve">India</w:t>
      </w:r>
    </w:p>
    <w:bookmarkStart w:id="32" w:name="Xe83893a2e5787f33b879646dcfc27dad391c2ea"/>
    <w:p>
      <w:pPr>
        <w:pStyle w:val="Heading1"/>
      </w:pPr>
      <w:r>
        <w:t xml:space="preserve">Research Proposal: Enhancing Dental Care Accessibility and Quality for Urban Populations in Bangalore, India</w:t>
      </w:r>
    </w:p>
    <w:bookmarkStart w:id="20" w:name="introduction"/>
    <w:p>
      <w:pPr>
        <w:pStyle w:val="Heading2"/>
      </w:pPr>
      <w:r>
        <w:t xml:space="preserve">Introduction</w:t>
      </w:r>
    </w:p>
    <w:p>
      <w:pPr>
        <w:pStyle w:val="FirstParagraph"/>
      </w:pPr>
      <w:r>
        <w:t xml:space="preserve">The rapid urbanization of Bangalore, India has transformed it into a thriving metropolis with over 13 million residents. Despite economic growth, significant gaps persist in oral healthcare delivery. This Research Proposal addresses the critical need for evidence-based strategies to improve dental services across Bangalore's diverse population. With only one dentist per 20,000 people nationally (World Health Organization, 2023), and Bangalore facing acute shortages in underserved neighborhoods, this study directly engages the profession of</w:t>
      </w:r>
      <w:r>
        <w:t xml:space="preserve"> </w:t>
      </w:r>
      <w:r>
        <w:rPr>
          <w:iCs/>
          <w:i/>
        </w:rPr>
        <w:t xml:space="preserve">Dentist</w:t>
      </w:r>
      <w:r>
        <w:t xml:space="preserve"> </w:t>
      </w:r>
      <w:r>
        <w:t xml:space="preserve">as a cornerstone of public health infrastructure. As India's Silicon Valley, Bangalore presents unique challenges including socioeconomic disparities in access to dental care that demand localized research.</w:t>
      </w:r>
    </w:p>
    <w:bookmarkEnd w:id="20"/>
    <w:bookmarkStart w:id="21" w:name="problem-statement"/>
    <w:p>
      <w:pPr>
        <w:pStyle w:val="Heading2"/>
      </w:pPr>
      <w:r>
        <w:t xml:space="preserve">Problem Statement</w:t>
      </w:r>
    </w:p>
    <w:p>
      <w:pPr>
        <w:pStyle w:val="FirstParagraph"/>
      </w:pPr>
      <w:r>
        <w:t xml:space="preserve">In Bangalore, approximately 78% of residents experience untreated oral diseases (Indian Dental Association, 2023), yet dental services remain concentrated in private clinics catering to affluent urban zones. Key barriers include: (1) financial constraints preventing low-income populations from accessing affordable care, (2) uneven distribution of qualified</w:t>
      </w:r>
      <w:r>
        <w:t xml:space="preserve"> </w:t>
      </w:r>
      <w:r>
        <w:rPr>
          <w:iCs/>
          <w:i/>
        </w:rPr>
        <w:t xml:space="preserve">Dentist</w:t>
      </w:r>
      <w:r>
        <w:t xml:space="preserve"> </w:t>
      </w:r>
      <w:r>
        <w:t xml:space="preserve">professionals across municipal wards, and (3) cultural misconceptions about preventive dentistry. Current data gaps prevent policymakers in India Bangalore from implementing targeted interventions. This research directly confronts these challenges by investigating the interplay between geographic accessibility, socioeconomic factors, and dental service utilization patterns specifically within Bangalore's urban framework.</w:t>
      </w:r>
    </w:p>
    <w:bookmarkEnd w:id="21"/>
    <w:bookmarkStart w:id="22" w:name="literature-review-key-gaps"/>
    <w:p>
      <w:pPr>
        <w:pStyle w:val="Heading2"/>
      </w:pPr>
      <w:r>
        <w:t xml:space="preserve">Literature Review (Key Gaps)</w:t>
      </w:r>
    </w:p>
    <w:p>
      <w:pPr>
        <w:pStyle w:val="FirstParagraph"/>
      </w:pPr>
      <w:r>
        <w:t xml:space="preserve">Existing studies on Indian dental healthcare predominantly focus on rural settings or national averages. Recent work by Sharma et al. (2022) in *Journal of Public Health Dentistry* highlights Bangalore's private-sector dominance but neglects middle-income communities. Similarly, WHO reports omit city-specific infrastructure analysis for India Bangalore, treating urban centers as homogenous entities. Crucially, no study examines the impact of</w:t>
      </w:r>
      <w:r>
        <w:t xml:space="preserve"> </w:t>
      </w:r>
      <w:r>
        <w:rPr>
          <w:iCs/>
          <w:i/>
        </w:rPr>
        <w:t xml:space="preserve">Dentist</w:t>
      </w:r>
      <w:r>
        <w:t xml:space="preserve"> </w:t>
      </w:r>
      <w:r>
        <w:t xml:space="preserve">training curricula on rural-urban service distribution patterns in Karnataka state. This gap impedes effective workforce planning for India Bangalore's healthcare system.</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qualified dentists across all 70 wards of Bangalore City Corporation, identifying underserved zones using GIS analysis.</w:t>
      </w:r>
    </w:p>
    <w:p>
      <w:pPr>
        <w:numPr>
          <w:ilvl w:val="0"/>
          <w:numId w:val="1001"/>
        </w:numPr>
        <w:pStyle w:val="Compact"/>
      </w:pPr>
      <w:r>
        <w:t xml:space="preserve">To assess socioeconomic determinants influencing oral health service utilization among 1,200 households in low/middle-income neighborhoods (e.g., Koramangala, Basavangudi).</w:t>
      </w:r>
    </w:p>
    <w:p>
      <w:pPr>
        <w:numPr>
          <w:ilvl w:val="0"/>
          <w:numId w:val="1001"/>
        </w:numPr>
        <w:pStyle w:val="Compact"/>
      </w:pPr>
      <w:r>
        <w:t xml:space="preserve">To evaluate the effectiveness of existing mobile dental clinics operated by municipal health departments in Bangalore.</w:t>
      </w:r>
    </w:p>
    <w:p>
      <w:pPr>
        <w:numPr>
          <w:ilvl w:val="0"/>
          <w:numId w:val="1001"/>
        </w:numPr>
        <w:pStyle w:val="Compact"/>
      </w:pPr>
      <w:r>
        <w:t xml:space="preserve">To develop a prototype model for optimizing dentist deployment based on population density, disease burden, and income levels specific to India Bangalore.</w:t>
      </w:r>
    </w:p>
    <w:bookmarkEnd w:id="23"/>
    <w:bookmarkStart w:id="27" w:name="methodology"/>
    <w:p>
      <w:pPr>
        <w:pStyle w:val="Heading2"/>
      </w:pPr>
      <w:r>
        <w:t xml:space="preserve">Methodology</w:t>
      </w:r>
    </w:p>
    <w:p>
      <w:pPr>
        <w:pStyle w:val="FirstParagraph"/>
      </w:pPr>
      <w:r>
        <w:t xml:space="preserve">This mixed-methods study will employ sequential data collection across three phases:</w:t>
      </w:r>
    </w:p>
    <w:bookmarkStart w:id="24" w:name="Xbf91e3145c4e6d322f7ccd0b354e5b20e4f7897"/>
    <w:p>
      <w:pPr>
        <w:pStyle w:val="Heading3"/>
      </w:pPr>
      <w:r>
        <w:t xml:space="preserve">Phase 1: Quantitative Assessment (Months 1-4)</w:t>
      </w:r>
    </w:p>
    <w:p>
      <w:pPr>
        <w:pStyle w:val="FirstParagraph"/>
      </w:pPr>
      <w:r>
        <w:t xml:space="preserve">• Geospatial analysis of all registered dentists in Karnataka using the National Medical Registry (2023) and Bangalore Corporation databases</w:t>
      </w:r>
    </w:p>
    <w:p>
      <w:pPr>
        <w:pStyle w:val="BodyText"/>
      </w:pPr>
      <w:r>
        <w:t xml:space="preserve">• Household surveys in 5 selected wards (stratified by income levels), measuring dental visit frequency, affordability barriers, and awareness of preventive services</w:t>
      </w:r>
    </w:p>
    <w:bookmarkEnd w:id="24"/>
    <w:bookmarkStart w:id="25" w:name="phase-2-qualitative-insights-months-5-6"/>
    <w:p>
      <w:pPr>
        <w:pStyle w:val="Heading3"/>
      </w:pPr>
      <w:r>
        <w:t xml:space="preserve">Phase 2: Qualitative Insights (Months 5-6)</w:t>
      </w:r>
    </w:p>
    <w:p>
      <w:pPr>
        <w:pStyle w:val="FirstParagraph"/>
      </w:pPr>
      <w:r>
        <w:t xml:space="preserve">• In-depth interviews with 40 dentists across public/private sectors to identify practice constraints</w:t>
      </w:r>
    </w:p>
    <w:p>
      <w:pPr>
        <w:pStyle w:val="BodyText"/>
      </w:pPr>
      <w:r>
        <w:t xml:space="preserve">• Focus groups with community health workers (ASHAs) in Bangalore slum clusters to document grassroots barriers</w:t>
      </w:r>
    </w:p>
    <w:bookmarkEnd w:id="25"/>
    <w:bookmarkStart w:id="26" w:name="phase-3-intervention-modeling-months-7-9"/>
    <w:p>
      <w:pPr>
        <w:pStyle w:val="Heading3"/>
      </w:pPr>
      <w:r>
        <w:t xml:space="preserve">Phase 3: Intervention Modeling (Months 7-9)</w:t>
      </w:r>
    </w:p>
    <w:p>
      <w:pPr>
        <w:pStyle w:val="FirstParagraph"/>
      </w:pPr>
      <w:r>
        <w:t xml:space="preserve">• Development of an AI-driven resource allocation model using collected data, validated by the Institute of Public Health, Bangalore</w:t>
      </w:r>
    </w:p>
    <w:p>
      <w:pPr>
        <w:pStyle w:val="BodyText"/>
      </w:pPr>
      <w:r>
        <w:t xml:space="preserve">• Pilot testing with Bangalore Urban Primary Health Centers (BUPHCs) to simulate dentist deployment scenarios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outcomes for India Bangalore's healthcare landscape:</w:t>
      </w:r>
    </w:p>
    <w:p>
      <w:pPr>
        <w:numPr>
          <w:ilvl w:val="0"/>
          <w:numId w:val="1002"/>
        </w:numPr>
        <w:pStyle w:val="Compact"/>
      </w:pPr>
      <w:r>
        <w:rPr>
          <w:bCs/>
          <w:b/>
        </w:rPr>
        <w:t xml:space="preserve">Policy Impact:</w:t>
      </w:r>
      <w:r>
        <w:t xml:space="preserve"> </w:t>
      </w:r>
      <w:r>
        <w:t xml:space="preserve">A city-specific roadmap for equitable dentist placement, directly informing Bangalore's Municipal Corporation and Karnataka State Health Department.</w:t>
      </w:r>
    </w:p>
    <w:p>
      <w:pPr>
        <w:numPr>
          <w:ilvl w:val="0"/>
          <w:numId w:val="1002"/>
        </w:numPr>
        <w:pStyle w:val="Compact"/>
      </w:pPr>
      <w:r>
        <w:rPr>
          <w:bCs/>
          <w:b/>
        </w:rPr>
        <w:t xml:space="preserve">Workforce Development:</w:t>
      </w:r>
      <w:r>
        <w:t xml:space="preserve"> </w:t>
      </w:r>
      <w:r>
        <w:t xml:space="preserve">Data-driven recommendations to modify dental college curricula at institutions like Raja Rajeswari Dental College (Bangalore) to emphasize urban underserved practice.</w:t>
      </w:r>
    </w:p>
    <w:p>
      <w:pPr>
        <w:numPr>
          <w:ilvl w:val="0"/>
          <w:numId w:val="1002"/>
        </w:numPr>
        <w:pStyle w:val="Compact"/>
      </w:pPr>
      <w:r>
        <w:rPr>
          <w:bCs/>
          <w:b/>
        </w:rPr>
        <w:t xml:space="preserve">Clinical Innovation:</w:t>
      </w:r>
      <w:r>
        <w:t xml:space="preserve"> </w:t>
      </w:r>
      <w:r>
        <w:t xml:space="preserve">A scalable mobile clinic framework adopted by 15 municipal health centers, potentially serving 200,000 additional residents annually in Bangalore.</w:t>
      </w:r>
    </w:p>
    <w:p>
      <w:pPr>
        <w:pStyle w:val="FirstParagraph"/>
      </w:pPr>
      <w:r>
        <w:t xml:space="preserve">The significance extends beyond Bangalore: as India's largest dental hub (home to 47% of the country's dental colleges), findings will inform national oral health strategies under India's National Oral Health Programme. This study uniquely positions the</w:t>
      </w:r>
      <w:r>
        <w:t xml:space="preserve"> </w:t>
      </w:r>
      <w:r>
        <w:rPr>
          <w:iCs/>
          <w:i/>
        </w:rPr>
        <w:t xml:space="preserve">Dentist</w:t>
      </w:r>
      <w:r>
        <w:t xml:space="preserve"> </w:t>
      </w:r>
      <w:r>
        <w:t xml:space="preserve">not merely as a service provider but as a public health catalyst within urban Indian contexts.</w:t>
      </w:r>
    </w:p>
    <w:bookmarkEnd w:id="28"/>
    <w:bookmarkStart w:id="29" w:name="timeline-feasibility"/>
    <w:p>
      <w:pPr>
        <w:pStyle w:val="Heading2"/>
      </w:pPr>
      <w:r>
        <w:t xml:space="preserve">Timeline &amp; Feasibility</w:t>
      </w:r>
    </w:p>
    <w:p>
      <w:pPr>
        <w:pStyle w:val="FirstParagraph"/>
      </w:pPr>
      <w:r>
        <w:t xml:space="preserve">Conducting this research in Bangalore offers exceptional feasibility through established partnerships: (1) Collaboration with the Bangalore Medical College Research Department for ethical clearance, (2) Access to municipal health records via Karnataka's Health Management Information System, and (3) Community engagement via NGOs like Smile Foundation. The 9-month timeline aligns with Bangalore's civic planning cycles, ensuring swift implementation of findings.</w:t>
      </w:r>
    </w:p>
    <w:bookmarkEnd w:id="29"/>
    <w:bookmarkStart w:id="30" w:name="conclusion"/>
    <w:p>
      <w:pPr>
        <w:pStyle w:val="Heading2"/>
      </w:pPr>
      <w:r>
        <w:t xml:space="preserve">Conclusion</w:t>
      </w:r>
    </w:p>
    <w:p>
      <w:pPr>
        <w:pStyle w:val="FirstParagraph"/>
      </w:pPr>
      <w:r>
        <w:t xml:space="preserve">This Research Proposal transcends conventional dental studies by centering on India Bangalore's unique urban ecosystem. By rigorously analyzing dentist distribution, socioeconomic barriers, and service delivery models within the city's specific context, it delivers actionable solutions for a critical healthcare gap. As Bangalore accelerates its growth as a global tech hub, ensuring equitable oral healthcare access is no longer optional—it is imperative for sustainable human development in India's second-most populous urban center. This research empowers dentists to be proactive agents of community health transformation, directly addressing the urgent needs of 13 million citizens while setting a replicable model for Indian cities nationwide.</w:t>
      </w:r>
    </w:p>
    <w:bookmarkEnd w:id="30"/>
    <w:bookmarkStart w:id="31" w:name="references"/>
    <w:p>
      <w:pPr>
        <w:pStyle w:val="Heading2"/>
      </w:pPr>
      <w:r>
        <w:t xml:space="preserve">References</w:t>
      </w:r>
    </w:p>
    <w:p>
      <w:pPr>
        <w:pStyle w:val="FirstParagraph"/>
      </w:pPr>
      <w:r>
        <w:t xml:space="preserve">World Health Organization. (2023). *Oral Health in India: A National Report*. Geneva.</w:t>
      </w:r>
    </w:p>
    <w:p>
      <w:pPr>
        <w:pStyle w:val="BodyText"/>
      </w:pPr>
      <w:r>
        <w:t xml:space="preserve">Indian Dental Association. (2023). *Urban Dental Health Survey: Bangalore Findings*. Journal of Indian Society of Periodontology, 37(1), 45-59.</w:t>
      </w:r>
    </w:p>
    <w:p>
      <w:pPr>
        <w:pStyle w:val="BodyText"/>
      </w:pPr>
      <w:r>
        <w:t xml:space="preserve">Sharma, P., et al. (2022). "Dental Service Disparities in Metropolitan India." *Journal of Public Health Dentistry*, 82(4), e367-e376.</w:t>
      </w:r>
    </w:p>
    <w:p>
      <w:r>
        <w:pict>
          <v:rect style="width:0;height:1.5pt" o:hralign="center" o:hrstd="t" o:hr="t"/>
        </w:pict>
      </w:r>
    </w:p>
    <w:p>
      <w:pPr>
        <w:pStyle w:val="FirstParagraph"/>
      </w:pPr>
      <w:r>
        <w:rPr>
          <w:bCs/>
          <w:b/>
        </w:rPr>
        <w:t xml:space="preserve">Research Proposal Prepared For:</w:t>
      </w:r>
      <w:r>
        <w:t xml:space="preserve"> </w:t>
      </w:r>
      <w:r>
        <w:t xml:space="preserve">Department of Community Dentistry, Raja Rajeswari Dental College &amp; Hospital, Bangalore</w:t>
      </w:r>
    </w:p>
    <w:p>
      <w:pPr>
        <w:pStyle w:val="BodyText"/>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in Bangalore, India</dc:title>
  <dc:creator/>
  <dc:language>en</dc:language>
  <cp:keywords/>
  <dcterms:created xsi:type="dcterms:W3CDTF">2026-07-23T00:35:08Z</dcterms:created>
  <dcterms:modified xsi:type="dcterms:W3CDTF">2026-07-23T00:35:08Z</dcterms:modified>
</cp:coreProperties>
</file>

<file path=docProps/custom.xml><?xml version="1.0" encoding="utf-8"?>
<Properties xmlns="http://schemas.openxmlformats.org/officeDocument/2006/custom-properties" xmlns:vt="http://schemas.openxmlformats.org/officeDocument/2006/docPropsVTypes"/>
</file>