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Italy</w:t>
      </w:r>
      <w:r>
        <w:t xml:space="preserve"> </w:t>
      </w:r>
      <w:r>
        <w:t xml:space="preserve">Milan</w:t>
      </w:r>
    </w:p>
    <w:bookmarkStart w:id="27" w:name="Xad141014980a1c2f5793670aa29a74070f90836"/>
    <w:p>
      <w:pPr>
        <w:pStyle w:val="Heading1"/>
      </w:pPr>
      <w:r>
        <w:t xml:space="preserve">Research Proposal: Advancing Dental Care Accessibility and Innovation in Italy Milan</w:t>
      </w:r>
    </w:p>
    <w:p>
      <w:pPr>
        <w:pStyle w:val="FirstParagraph"/>
      </w:pPr>
      <w:r>
        <w:rPr>
          <w:bCs/>
          <w:b/>
        </w:rPr>
        <w:t xml:space="preserve">Abstract:</w:t>
      </w:r>
      <w:r>
        <w:t xml:space="preserve"> </w:t>
      </w:r>
      <w:r>
        <w:t xml:space="preserve">This research proposal addresses critical gaps in dental healthcare delivery within the urban context of Milan, Italy. Focusing on the evolving role of the</w:t>
      </w:r>
      <w:r>
        <w:t xml:space="preserve"> </w:t>
      </w:r>
      <w:r>
        <w:rPr>
          <w:iCs/>
          <w:i/>
        </w:rPr>
        <w:t xml:space="preserve">Dentist</w:t>
      </w:r>
      <w:r>
        <w:t xml:space="preserve">, this study investigates accessibility barriers, technological integration, patient satisfaction, and workforce sustainability specifically within</w:t>
      </w:r>
      <w:r>
        <w:t xml:space="preserve"> </w:t>
      </w:r>
      <w:r>
        <w:rPr>
          <w:iCs/>
          <w:i/>
        </w:rPr>
        <w:t xml:space="preserve">Italy Milan</w:t>
      </w:r>
      <w:r>
        <w:t xml:space="preserve">. With Milan serving as a microcosm of Italy's complex dental healthcare landscape—characterized by high demand, demographic shifts, and digital transformation—the findings aim to provide actionable insights for policymakers, dental institutions, and practitioners. The proposed research is designed to generate evidence-based recommendations to enhance the quality and equity of oral health services in one of Europe's most dynamic metropolitan centers.</w:t>
      </w:r>
    </w:p>
    <w:bookmarkStart w:id="20" w:name="X7edcda0acb81a41d65eaa44f98bbac4f6db47e0"/>
    <w:p>
      <w:pPr>
        <w:pStyle w:val="Heading2"/>
      </w:pPr>
      <w:r>
        <w:t xml:space="preserve">1. Introduction: The Context of Dental Care in Italy Milan</w:t>
      </w:r>
    </w:p>
    <w:p>
      <w:pPr>
        <w:pStyle w:val="FirstParagraph"/>
      </w:pPr>
      <w:r>
        <w:t xml:space="preserve">Milan, as Italy's economic powerhouse and a city of over 1.3 million residents (with a greater urban population exceeding 8 million), presents unique challenges and opportunities for dental healthcare. The demand for services is immense, driven by a rapidly aging population requiring complex restorative care, rising aesthetic expectations among younger demographics, and significant dental tourism attracting international patients. Despite this demand, disparities in access persist across socio-economic groups within</w:t>
      </w:r>
      <w:r>
        <w:t xml:space="preserve"> </w:t>
      </w:r>
      <w:r>
        <w:rPr>
          <w:iCs/>
          <w:i/>
        </w:rPr>
        <w:t xml:space="preserve">Italy Milan</w:t>
      </w:r>
      <w:r>
        <w:t xml:space="preserve">. The role of the</w:t>
      </w:r>
      <w:r>
        <w:t xml:space="preserve"> </w:t>
      </w:r>
      <w:r>
        <w:rPr>
          <w:iCs/>
          <w:i/>
        </w:rPr>
        <w:t xml:space="preserve">Dentist</w:t>
      </w:r>
      <w:r>
        <w:t xml:space="preserve"> </w:t>
      </w:r>
      <w:r>
        <w:t xml:space="preserve">has evolved beyond clinical practice to encompass health promotion, technological adoption, and navigating a complex public-private insurance system. This research directly addresses the urgent need to understand these dynamics specifically in Milan, moving beyond national-level studies that often overlook its urban nuances.</w:t>
      </w:r>
    </w:p>
    <w:bookmarkEnd w:id="20"/>
    <w:bookmarkStart w:id="21" w:name="X58d6839c4f0b888430b2088e48a6757afe3c615"/>
    <w:p>
      <w:pPr>
        <w:pStyle w:val="Heading2"/>
      </w:pPr>
      <w:r>
        <w:t xml:space="preserve">2. Literature Review: Gaps in Current Knowledge</w:t>
      </w:r>
    </w:p>
    <w:p>
      <w:pPr>
        <w:pStyle w:val="FirstParagraph"/>
      </w:pPr>
      <w:r>
        <w:t xml:space="preserve">Existing literature on Italian dental care predominantly focuses on national statistics or isolated regional studies, lacking granular analysis of metropolitan centers like Milan. Research by the Italian National Health Service (SSN) highlights systemic underfunding and uneven distribution of services across regions, but rarely disaggregates urban vs. rural metrics within major cities. Studies on dental tourism in Italy often emphasize economic benefits for clinics without examining impacts on local patient access or practitioner workload. Crucially, there is a paucity of research specifically investigating the *daily operational challenges* faced by the</w:t>
      </w:r>
      <w:r>
        <w:t xml:space="preserve"> </w:t>
      </w:r>
      <w:r>
        <w:rPr>
          <w:iCs/>
          <w:i/>
        </w:rPr>
        <w:t xml:space="preserve">Dentist</w:t>
      </w:r>
      <w:r>
        <w:t xml:space="preserve"> </w:t>
      </w:r>
      <w:r>
        <w:t xml:space="preserve">in Milan—such as navigating complex reimbursement processes (NHS vs. private insurance), managing high patient volumes, integrating digital tools (e.g., CAD/CAM, teledentistry), and addressing cultural/linguistic barriers with diverse populations. This proposal directly fills this void.</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Milan context:</w:t>
      </w:r>
    </w:p>
    <w:p>
      <w:pPr>
        <w:numPr>
          <w:ilvl w:val="0"/>
          <w:numId w:val="1001"/>
        </w:numPr>
        <w:pStyle w:val="Compact"/>
      </w:pPr>
      <w:r>
        <w:t xml:space="preserve">To map and analyze geographical, socioeconomic, and cultural barriers to accessing dental care for residents of Milan, identifying underserved neighborhoods.</w:t>
      </w:r>
    </w:p>
    <w:p>
      <w:pPr>
        <w:numPr>
          <w:ilvl w:val="0"/>
          <w:numId w:val="1001"/>
        </w:numPr>
        <w:pStyle w:val="Compact"/>
      </w:pPr>
      <w:r>
        <w:t xml:space="preserve">To evaluate the current integration of digital technologies (e.g., electronic health records, intraoral scanners) among private and public dental practices in Milan from the perspective of the</w:t>
      </w:r>
      <w:r>
        <w:t xml:space="preserve"> </w:t>
      </w:r>
      <w:r>
        <w:rPr>
          <w:iCs/>
          <w:i/>
        </w:rPr>
        <w:t xml:space="preserve">Dentist</w:t>
      </w:r>
      <w:r>
        <w:t xml:space="preserve">.</w:t>
      </w:r>
    </w:p>
    <w:p>
      <w:pPr>
        <w:numPr>
          <w:ilvl w:val="0"/>
          <w:numId w:val="1001"/>
        </w:numPr>
        <w:pStyle w:val="Compact"/>
      </w:pPr>
      <w:r>
        <w:t xml:space="preserve">To assess patient satisfaction and unmet needs across different demographic groups within Milan, particularly focusing on immigrant communities and elderly populations.</w:t>
      </w:r>
    </w:p>
    <w:p>
      <w:pPr>
        <w:numPr>
          <w:ilvl w:val="0"/>
          <w:numId w:val="1001"/>
        </w:numPr>
        <w:pStyle w:val="Compact"/>
      </w:pPr>
      <w:r>
        <w:t xml:space="preserve">To investigate workforce challenges (e.g., burnout, recruitment, training gaps) affecting the practicing</w:t>
      </w:r>
      <w:r>
        <w:t xml:space="preserve"> </w:t>
      </w:r>
      <w:r>
        <w:rPr>
          <w:iCs/>
          <w:i/>
        </w:rPr>
        <w:t xml:space="preserve">Dentist</w:t>
      </w:r>
      <w:r>
        <w:t xml:space="preserve"> </w:t>
      </w:r>
      <w:r>
        <w:t xml:space="preserve">in the Milan healthcare ecosystem.</w:t>
      </w:r>
    </w:p>
    <w:p>
      <w:pPr>
        <w:numPr>
          <w:ilvl w:val="0"/>
          <w:numId w:val="1001"/>
        </w:numPr>
        <w:pStyle w:val="Compact"/>
      </w:pPr>
      <w:r>
        <w:t xml:space="preserve">To develop context-specific policy recommendations for enhancing dental care accessibility and innovation within the Lombardy region, with a focus on Milan's unique urban environment.</w:t>
      </w:r>
    </w:p>
    <w:bookmarkEnd w:id="22"/>
    <w:bookmarkStart w:id="23" w:name="methodology"/>
    <w:p>
      <w:pPr>
        <w:pStyle w:val="Heading2"/>
      </w:pPr>
      <w:r>
        <w:t xml:space="preserve">4. Methodology</w:t>
      </w:r>
    </w:p>
    <w:p>
      <w:pPr>
        <w:pStyle w:val="FirstParagraph"/>
      </w:pPr>
      <w:r>
        <w:t xml:space="preserve">A mixed-methods approach will be employed to ensure comprehensive insights tailored to</w:t>
      </w:r>
      <w:r>
        <w:t xml:space="preserve"> </w:t>
      </w:r>
      <w:r>
        <w:rPr>
          <w:iCs/>
          <w:i/>
        </w:rPr>
        <w:t xml:space="preserve">Italy Milan</w:t>
      </w:r>
      <w:r>
        <w:t xml:space="preserve">:</w:t>
      </w:r>
    </w:p>
    <w:p>
      <w:pPr>
        <w:numPr>
          <w:ilvl w:val="0"/>
          <w:numId w:val="1002"/>
        </w:numPr>
        <w:pStyle w:val="Compact"/>
      </w:pPr>
      <w:r>
        <w:rPr>
          <w:bCs/>
          <w:b/>
        </w:rPr>
        <w:t xml:space="preserve">Quantitative Component:</w:t>
      </w:r>
      <w:r>
        <w:t xml:space="preserve"> </w:t>
      </w:r>
      <w:r>
        <w:t xml:space="preserve">A stratified random survey of 1,500 residents across 30 distinct neighborhoods in Milan, assessing access patterns, satisfaction, and perceived barriers. Concurrently, a structured online survey targeting 150 practicing dentists across private clinics and municipal health centers (ASL Milano) will measure technology adoption rates, workload metrics, and practice challenges.</w:t>
      </w:r>
    </w:p>
    <w:p>
      <w:pPr>
        <w:numPr>
          <w:ilvl w:val="0"/>
          <w:numId w:val="1002"/>
        </w:numPr>
        <w:pStyle w:val="Compact"/>
      </w:pPr>
      <w:r>
        <w:rPr>
          <w:bCs/>
          <w:b/>
        </w:rPr>
        <w:t xml:space="preserve">Qualitative Component:</w:t>
      </w:r>
      <w:r>
        <w:t xml:space="preserve"> </w:t>
      </w:r>
      <w:r>
        <w:t xml:space="preserve">In-depth semi-structured interviews with 30 key stakeholders: including senior dentists (representing diverse practice types), dental hygienists, representatives from the Lombardy Regional Health Authority (ASL), patient advocacy groups for immigrants/elderly, and dental technology providers operating in Milan. Focus groups with 4 distinct patient cohorts will explore lived experiences.</w:t>
      </w:r>
    </w:p>
    <w:p>
      <w:pPr>
        <w:numPr>
          <w:ilvl w:val="0"/>
          <w:numId w:val="1002"/>
        </w:numPr>
        <w:pStyle w:val="Compact"/>
      </w:pPr>
      <w:r>
        <w:rPr>
          <w:bCs/>
          <w:b/>
        </w:rPr>
        <w:t xml:space="preserve">Data Analysis:</w:t>
      </w:r>
      <w:r>
        <w:t xml:space="preserve"> </w:t>
      </w:r>
      <w:r>
        <w:t xml:space="preserve">Quantitative data analyzed via SPSS for statistical trends and correlations. Qualitative data subjected to thematic analysis using NVivo, identifying recurring patterns related to the dentist's role and systemic barriers within Milan.</w:t>
      </w:r>
    </w:p>
    <w:bookmarkEnd w:id="23"/>
    <w:bookmarkStart w:id="24" w:name="significance-and-expected-outcomes"/>
    <w:p>
      <w:pPr>
        <w:pStyle w:val="Heading2"/>
      </w:pPr>
      <w:r>
        <w:t xml:space="preserve">5. Significance and Expected Outcomes</w:t>
      </w:r>
    </w:p>
    <w:p>
      <w:pPr>
        <w:pStyle w:val="FirstParagraph"/>
      </w:pPr>
      <w:r>
        <w:t xml:space="preserve">This research holds significant relevance for multiple stakeholders in the Italian healthcare sphere, particularly concerning Milan:</w:t>
      </w:r>
    </w:p>
    <w:p>
      <w:pPr>
        <w:numPr>
          <w:ilvl w:val="0"/>
          <w:numId w:val="1003"/>
        </w:numPr>
        <w:pStyle w:val="Compact"/>
      </w:pPr>
      <w:r>
        <w:rPr>
          <w:bCs/>
          <w:b/>
        </w:rPr>
        <w:t xml:space="preserve">For Dentist Practitioners:</w:t>
      </w:r>
      <w:r>
        <w:t xml:space="preserve"> </w:t>
      </w:r>
      <w:r>
        <w:t xml:space="preserve">Findings will provide concrete strategies to optimize practice management, reduce burnout, and effectively leverage technology within the specific regulatory and market context of Italy Milan.</w:t>
      </w:r>
    </w:p>
    <w:p>
      <w:pPr>
        <w:numPr>
          <w:ilvl w:val="0"/>
          <w:numId w:val="1003"/>
        </w:numPr>
        <w:pStyle w:val="Compact"/>
      </w:pPr>
      <w:r>
        <w:rPr>
          <w:bCs/>
          <w:b/>
        </w:rPr>
        <w:t xml:space="preserve">For Healthcare Authorities (ASL Milano, Lombardy Region):</w:t>
      </w:r>
      <w:r>
        <w:t xml:space="preserve"> </w:t>
      </w:r>
      <w:r>
        <w:t xml:space="preserve">The data will inform targeted resource allocation, policy adjustments for improving access (e.g., expanding public dental clinics in underserved zones), and incentives for digital innovation adoption by the Dentist workforce.</w:t>
      </w:r>
    </w:p>
    <w:p>
      <w:pPr>
        <w:numPr>
          <w:ilvl w:val="0"/>
          <w:numId w:val="1003"/>
        </w:numPr>
        <w:pStyle w:val="Compact"/>
      </w:pPr>
      <w:r>
        <w:rPr>
          <w:bCs/>
          <w:b/>
        </w:rPr>
        <w:t xml:space="preserve">For Patients:</w:t>
      </w:r>
      <w:r>
        <w:t xml:space="preserve"> </w:t>
      </w:r>
      <w:r>
        <w:t xml:space="preserve">The research directly addresses patient needs, aiming to reduce wait times, improve cultural competency in care delivery, and enhance overall satisfaction with services available across Milan.</w:t>
      </w:r>
    </w:p>
    <w:p>
      <w:pPr>
        <w:numPr>
          <w:ilvl w:val="0"/>
          <w:numId w:val="1003"/>
        </w:numPr>
        <w:pStyle w:val="Compact"/>
      </w:pPr>
      <w:r>
        <w:rPr>
          <w:bCs/>
          <w:b/>
        </w:rPr>
        <w:t xml:space="preserve">Nationally (Italy):</w:t>
      </w:r>
      <w:r>
        <w:t xml:space="preserve"> </w:t>
      </w:r>
      <w:r>
        <w:t xml:space="preserve">Results will offer a replicable model for understanding urban dental healthcare challenges beyond Milan, contributing to broader national health strategies.</w:t>
      </w:r>
    </w:p>
    <w:bookmarkEnd w:id="24"/>
    <w:bookmarkStart w:id="25" w:name="timeline-and-ethical-considerations"/>
    <w:p>
      <w:pPr>
        <w:pStyle w:val="Heading2"/>
      </w:pPr>
      <w:r>
        <w:t xml:space="preserve">6. Timeline and Ethical Considerations</w:t>
      </w:r>
    </w:p>
    <w:p>
      <w:pPr>
        <w:pStyle w:val="FirstParagraph"/>
      </w:pPr>
      <w:r>
        <w:t xml:space="preserve">The proposed study spans 18 months:</w:t>
      </w:r>
    </w:p>
    <w:p>
      <w:pPr>
        <w:numPr>
          <w:ilvl w:val="0"/>
          <w:numId w:val="1004"/>
        </w:numPr>
        <w:pStyle w:val="Compact"/>
      </w:pPr>
      <w:r>
        <w:rPr>
          <w:bCs/>
          <w:b/>
        </w:rPr>
        <w:t xml:space="preserve">Months 1-3:</w:t>
      </w:r>
      <w:r>
        <w:t xml:space="preserve"> </w:t>
      </w:r>
      <w:r>
        <w:t xml:space="preserve">Finalize research instruments, obtain ethics approval (from Università degli Studi di Milano or relevant Milan IRB), and establish partnerships with ASL Milano and key dental associations.</w:t>
      </w:r>
    </w:p>
    <w:p>
      <w:pPr>
        <w:numPr>
          <w:ilvl w:val="0"/>
          <w:numId w:val="1004"/>
        </w:numPr>
        <w:pStyle w:val="Compact"/>
      </w:pPr>
      <w:r>
        <w:rPr>
          <w:bCs/>
          <w:b/>
        </w:rPr>
        <w:t xml:space="preserve">Months 4-9:</w:t>
      </w:r>
      <w:r>
        <w:t xml:space="preserve"> </w:t>
      </w:r>
      <w:r>
        <w:t xml:space="preserve">Data collection (surveys, interviews, focus groups) across all targeted locations within Milan.</w:t>
      </w:r>
    </w:p>
    <w:p>
      <w:pPr>
        <w:numPr>
          <w:ilvl w:val="0"/>
          <w:numId w:val="1004"/>
        </w:numPr>
        <w:pStyle w:val="Compact"/>
      </w:pPr>
      <w:r>
        <w:rPr>
          <w:bCs/>
          <w:b/>
        </w:rPr>
        <w:t xml:space="preserve">Months 10-15:</w:t>
      </w:r>
      <w:r>
        <w:t xml:space="preserve"> </w:t>
      </w:r>
      <w:r>
        <w:t xml:space="preserve">Rigorous data analysis and thematic synthesis.</w:t>
      </w:r>
    </w:p>
    <w:p>
      <w:pPr>
        <w:numPr>
          <w:ilvl w:val="0"/>
          <w:numId w:val="1004"/>
        </w:numPr>
        <w:pStyle w:val="Compact"/>
      </w:pPr>
      <w:r>
        <w:rPr>
          <w:bCs/>
          <w:b/>
        </w:rPr>
        <w:t xml:space="preserve">Months 16-18:</w:t>
      </w:r>
      <w:r>
        <w:t xml:space="preserve"> </w:t>
      </w:r>
      <w:r>
        <w:t xml:space="preserve">Drafting final report, developing policy briefs, and preparing dissemination materials (workshops for dentists in Milan, presentations to regional health authorities).</w:t>
      </w:r>
    </w:p>
    <w:p>
      <w:pPr>
        <w:pStyle w:val="FirstParagraph"/>
      </w:pPr>
      <w:r>
        <w:t xml:space="preserve">Full ethical compliance will be ensured through anonymization of all participant data (adhering strictly to GDPR), informed consent obtained in Italian and relevant languages for immigrant communities, and transparent reporting of findings. The study has no commercial conflicts of interest.</w:t>
      </w:r>
    </w:p>
    <w:bookmarkEnd w:id="25"/>
    <w:bookmarkStart w:id="26" w:name="conclusion"/>
    <w:p>
      <w:pPr>
        <w:pStyle w:val="Heading2"/>
      </w:pPr>
      <w:r>
        <w:t xml:space="preserve">7. Conclusion</w:t>
      </w:r>
    </w:p>
    <w:p>
      <w:pPr>
        <w:pStyle w:val="FirstParagraph"/>
      </w:pPr>
      <w:r>
        <w:t xml:space="preserve">The healthcare landscape for the Dentist in Italy Milan is at a pivotal juncture, shaped by demographic pressures, technological advancement, and evolving patient expectations. This research proposal outlines a necessary and timely investigation into the specific realities of dental care delivery within this major European city. By centering on the experiences of both patients seeking care and the Dentist providing it within the unique framework of Milan, this study promises not only academic contribution but also tangible improvements in oral health equity and service quality for one of Italy's most important urban populations. The insights generated will empower policymakers, support practitioners, and ultimately enhance the well-being of millions residing in</w:t>
      </w:r>
      <w:r>
        <w:t xml:space="preserve"> </w:t>
      </w:r>
      <w:r>
        <w:rPr>
          <w:iCs/>
          <w:i/>
        </w:rPr>
        <w:t xml:space="preserve">Italy Milan</w:t>
      </w:r>
      <w:r>
        <w:t xml:space="preserve">. Investing in understanding the Dentist's role within this complex ecosystem is not merely an academic exercise; it is a critical step towards a healthier, more accessible future for all residents of Milan.</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and Innovation in Italy Milan</dc:title>
  <dc:creator/>
  <dc:language>en</dc:language>
  <cp:keywords/>
  <dcterms:created xsi:type="dcterms:W3CDTF">2026-07-21T14:08:15Z</dcterms:created>
  <dcterms:modified xsi:type="dcterms:W3CDTF">2026-07-21T14:08:15Z</dcterms:modified>
</cp:coreProperties>
</file>

<file path=docProps/custom.xml><?xml version="1.0" encoding="utf-8"?>
<Properties xmlns="http://schemas.openxmlformats.org/officeDocument/2006/custom-properties" xmlns:vt="http://schemas.openxmlformats.org/officeDocument/2006/docPropsVTypes"/>
</file>