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Adapting</w:t>
      </w:r>
      <w:r>
        <w:t xml:space="preserve"> </w:t>
      </w:r>
      <w:r>
        <w:t xml:space="preserve">Dental</w:t>
      </w:r>
      <w:r>
        <w:t xml:space="preserve"> </w:t>
      </w:r>
      <w:r>
        <w:t xml:space="preserve">Practices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Japan</w:t>
      </w:r>
      <w:r>
        <w:t xml:space="preserve"> </w:t>
      </w:r>
      <w:r>
        <w:t xml:space="preserve">Kyoto</w:t>
      </w:r>
    </w:p>
    <w:bookmarkStart w:id="27" w:name="X30101b720b7ec5cae31f693815f3d2b710c220a"/>
    <w:p>
      <w:pPr>
        <w:pStyle w:val="Heading1"/>
      </w:pPr>
      <w:r>
        <w:t xml:space="preserve">Research Proposal: Advancing Dental Care Through Culturally Responsive Practices in Japan Kyoto</w:t>
      </w:r>
    </w:p>
    <w:bookmarkStart w:id="20" w:name="abstract"/>
    <w:p>
      <w:pPr>
        <w:pStyle w:val="Heading2"/>
      </w:pPr>
      <w:r>
        <w:t xml:space="preserve">Abstract</w:t>
      </w:r>
    </w:p>
    <w:p>
      <w:pPr>
        <w:pStyle w:val="FirstParagraph"/>
      </w:pPr>
      <w:r>
        <w:t xml:space="preserve">This Research Proposal investigates the critical intersection of modern dental practice, demographic shifts, and cultural context within Kyoto, Japan. As Japan faces one of the world's most rapidly aging populations—where over 30% of residents in Kyoto Prefecture are aged 65+—current dental care models struggle to meet evolving needs. This study targets practicing</w:t>
      </w:r>
      <w:r>
        <w:t xml:space="preserve"> </w:t>
      </w:r>
      <w:r>
        <w:rPr>
          <w:bCs/>
          <w:b/>
        </w:rPr>
        <w:t xml:space="preserve">Dentist</w:t>
      </w:r>
      <w:r>
        <w:t xml:space="preserve">s in Kyoto, examining how culturally attuned, technology-integrated approaches can improve oral health outcomes for elderly patients while addressing systemic challenges unique to</w:t>
      </w:r>
      <w:r>
        <w:t xml:space="preserve"> </w:t>
      </w:r>
      <w:r>
        <w:rPr>
          <w:iCs/>
          <w:i/>
        </w:rPr>
        <w:t xml:space="preserve">Japan Kyoto</w:t>
      </w:r>
      <w:r>
        <w:t xml:space="preserve">. Through mixed-methods research involving 150 dental clinics across Kyoto City and surrounding municipalities, this project will generate actionable insights for</w:t>
      </w:r>
      <w:r>
        <w:t xml:space="preserve"> </w:t>
      </w:r>
      <w:r>
        <w:rPr>
          <w:bCs/>
          <w:b/>
        </w:rPr>
        <w:t xml:space="preserve">Dentist</w:t>
      </w:r>
      <w:r>
        <w:t xml:space="preserve"> </w:t>
      </w:r>
      <w:r>
        <w:t xml:space="preserve">practitioners seeking sustainable, patient-centered care in Japan's historic cultural capital.</w:t>
      </w:r>
    </w:p>
    <w:bookmarkEnd w:id="20"/>
    <w:bookmarkStart w:id="21" w:name="X939cf465cbade379ed72975271b4d59eb113e33"/>
    <w:p>
      <w:pPr>
        <w:pStyle w:val="Heading2"/>
      </w:pPr>
      <w:r>
        <w:t xml:space="preserve">Introduction: The Imperative for Context-Specific Dental Innovation in Kyoto</w:t>
      </w:r>
    </w:p>
    <w:p>
      <w:pPr>
        <w:pStyle w:val="FirstParagraph"/>
      </w:pPr>
      <w:r>
        <w:t xml:space="preserve">Japan Kyoto represents a unique healthcare ecosystem where ancient traditions coexist with cutting-edge technology. However, this duality creates specific challenges for the modern</w:t>
      </w:r>
      <w:r>
        <w:t xml:space="preserve"> </w:t>
      </w:r>
      <w:r>
        <w:rPr>
          <w:bCs/>
          <w:b/>
        </w:rPr>
        <w:t xml:space="preserve">Dentist</w:t>
      </w:r>
      <w:r>
        <w:t xml:space="preserve">. With Japan's national average life expectancy at 87.5 years (2023), Kyoto's elderly population faces complex oral health issues including xerostomia, denture-related complications, and heightened risk of systemic diseases linked to periodontal conditions. Current dental service delivery in Kyoto often fails to account for cultural factors—such as patients' reluctance to discuss pain due to *gaman* (endurance) culture or preference for traditional herbal remedies (*kampo*) alongside Western treatments. This gap between clinical practice and patient expectations necessitates a focused</w:t>
      </w:r>
      <w:r>
        <w:t xml:space="preserve"> </w:t>
      </w:r>
      <w:r>
        <w:rPr>
          <w:bCs/>
          <w:b/>
        </w:rPr>
        <w:t xml:space="preserve">Research Proposal</w:t>
      </w:r>
      <w:r>
        <w:t xml:space="preserve"> </w:t>
      </w:r>
      <w:r>
        <w:t xml:space="preserve">centered on</w:t>
      </w:r>
      <w:r>
        <w:t xml:space="preserve"> </w:t>
      </w:r>
      <w:r>
        <w:rPr>
          <w:iCs/>
          <w:i/>
        </w:rPr>
        <w:t xml:space="preserve">Japan Kyoto</w:t>
      </w:r>
      <w:r>
        <w:t xml:space="preserve">'s specific social fabric.</w:t>
      </w:r>
    </w:p>
    <w:bookmarkEnd w:id="21"/>
    <w:bookmarkStart w:id="22" w:name="Xb3a800d68724591e42498f25325280d7523aab2"/>
    <w:p>
      <w:pPr>
        <w:pStyle w:val="Heading2"/>
      </w:pPr>
      <w:r>
        <w:t xml:space="preserve">Literature Gap: The Absence of Kyoto-Specific Dental Practice Frameworks</w:t>
      </w:r>
    </w:p>
    <w:p>
      <w:pPr>
        <w:pStyle w:val="FirstParagraph"/>
      </w:pPr>
      <w:r>
        <w:t xml:space="preserve">National studies on Japan's dental system (e.g., by the Ministry of Health, Labour and Welfare) provide broad data but neglect regional nuances. Research in Tokyo or Osaka rarely applies to Kyoto, where cultural values like *wa* (harmony), respect for elders (*ooyasumi*), and proximity to UNESCO sites create distinct patient behaviors. For instance, elderly patients in Kyoto's historic neighborhoods often prioritize maintaining social participation—such as attending tea ceremonies or temple festivals—over dental visits, leading to delayed care. No existing</w:t>
      </w:r>
      <w:r>
        <w:t xml:space="preserve"> </w:t>
      </w:r>
      <w:r>
        <w:rPr>
          <w:bCs/>
          <w:b/>
        </w:rPr>
        <w:t xml:space="preserve">Research Proposal</w:t>
      </w:r>
      <w:r>
        <w:t xml:space="preserve"> </w:t>
      </w:r>
      <w:r>
        <w:t xml:space="preserve">has analyzed how Kyoto-based</w:t>
      </w:r>
      <w:r>
        <w:t xml:space="preserve"> </w:t>
      </w:r>
      <w:r>
        <w:rPr>
          <w:bCs/>
          <w:b/>
        </w:rPr>
        <w:t xml:space="preserve">Dentist</w:t>
      </w:r>
      <w:r>
        <w:t xml:space="preserve">s can leverage local cultural assets (e.g., community *chonan* associations) to improve preventive care adherence. This study directly addresses this void.</w:t>
      </w:r>
    </w:p>
    <w:bookmarkEnd w:id="22"/>
    <w:bookmarkStart w:id="23" w:name="Xbac6ef12df438c1f0839f323af863d79663d116"/>
    <w:p>
      <w:pPr>
        <w:pStyle w:val="Heading2"/>
      </w:pPr>
      <w:r>
        <w:t xml:space="preserve">Research Objectives and Methodology: A Kyoto-Centric Approach</w:t>
      </w:r>
    </w:p>
    <w:p>
      <w:pPr>
        <w:pStyle w:val="FirstParagraph"/>
      </w:pPr>
      <w:r>
        <w:t xml:space="preserve">This project employs a sequential mixed-methods design tailored to Kyoto's context:</w:t>
      </w:r>
    </w:p>
    <w:p>
      <w:pPr>
        <w:numPr>
          <w:ilvl w:val="0"/>
          <w:numId w:val="1001"/>
        </w:numPr>
        <w:pStyle w:val="Compact"/>
      </w:pPr>
      <w:r>
        <w:rPr>
          <w:bCs/>
          <w:b/>
        </w:rPr>
        <w:t xml:space="preserve">Phase 1 (Quantitative):</w:t>
      </w:r>
      <w:r>
        <w:t xml:space="preserve"> </w:t>
      </w:r>
      <w:r>
        <w:t xml:space="preserve">Survey of 150 dental clinics in Kyoto City (including urban centers like Shimogyo-ku and historic districts like Gion) to map current practices, technology adoption rates (e.g., intraoral scanners vs. traditional molds), and barriers to geriatric care. Metrics will include patient retention rates among those aged 75+, referral patterns, and use of Japanese-language digital health tools.</w:t>
      </w:r>
    </w:p>
    <w:p>
      <w:pPr>
        <w:numPr>
          <w:ilvl w:val="0"/>
          <w:numId w:val="1001"/>
        </w:numPr>
        <w:pStyle w:val="Compact"/>
      </w:pPr>
      <w:r>
        <w:rPr>
          <w:bCs/>
          <w:b/>
        </w:rPr>
        <w:t xml:space="preserve">Phase 2 (Qualitative):</w:t>
      </w:r>
      <w:r>
        <w:t xml:space="preserve"> </w:t>
      </w:r>
      <w:r>
        <w:t xml:space="preserve">In-depth interviews with 30 practicing</w:t>
      </w:r>
      <w:r>
        <w:t xml:space="preserve"> </w:t>
      </w:r>
      <w:r>
        <w:rPr>
          <w:bCs/>
          <w:b/>
        </w:rPr>
        <w:t xml:space="preserve">Dentist</w:t>
      </w:r>
      <w:r>
        <w:t xml:space="preserve">s across Kyoto and focus groups with 120 elderly patients from diverse neighborhoods (e.g., Higashiyama, Nishikyō). Key questions will explore cultural friction points—such as communication styles, family decision-making in care (common in Kyoto's multi-generational households), and willingness to adopt tele-dentistry for rural areas like the Arashiyama foothills.</w:t>
      </w:r>
    </w:p>
    <w:p>
      <w:pPr>
        <w:numPr>
          <w:ilvl w:val="0"/>
          <w:numId w:val="1001"/>
        </w:numPr>
        <w:pStyle w:val="Compact"/>
      </w:pPr>
      <w:r>
        <w:rPr>
          <w:bCs/>
          <w:b/>
        </w:rPr>
        <w:t xml:space="preserve">Phase 3 (Intervention Design):</w:t>
      </w:r>
      <w:r>
        <w:t xml:space="preserve"> </w:t>
      </w:r>
      <w:r>
        <w:t xml:space="preserve">Co-create a "Kyoto Cultural Adaptation Toolkit" with participating clinics, incorporating insights from Phases 1–2. This will include culturally sensitive patient education materials (e.g., using *ukiyo-e* art styles for dental hygiene guides), scheduling protocols respecting traditional meal times, and partnerships with local senior centers like Kyoto Elderly Care Association.</w:t>
      </w:r>
    </w:p>
    <w:bookmarkEnd w:id="23"/>
    <w:bookmarkStart w:id="24" w:name="X089996cdf2c1e5526ef12e062dbb250e6659d2a"/>
    <w:p>
      <w:pPr>
        <w:pStyle w:val="Heading2"/>
      </w:pPr>
      <w:r>
        <w:t xml:space="preserve">Significance: Transforming Dental Practice in Japan Kyoto</w:t>
      </w:r>
    </w:p>
    <w:p>
      <w:pPr>
        <w:pStyle w:val="FirstParagraph"/>
      </w:pPr>
      <w:r>
        <w:t xml:space="preserve">The implications of this</w:t>
      </w:r>
      <w:r>
        <w:t xml:space="preserve"> </w:t>
      </w:r>
      <w:r>
        <w:rPr>
          <w:bCs/>
          <w:b/>
        </w:rPr>
        <w:t xml:space="preserve">Research Proposal</w:t>
      </w:r>
      <w:r>
        <w:t xml:space="preserve"> </w:t>
      </w:r>
      <w:r>
        <w:t xml:space="preserve">extend beyond academic interest. For the practicing</w:t>
      </w:r>
      <w:r>
        <w:t xml:space="preserve"> </w:t>
      </w:r>
      <w:r>
        <w:rPr>
          <w:bCs/>
          <w:b/>
        </w:rPr>
        <w:t xml:space="preserve">Dentist</w:t>
      </w:r>
      <w:r>
        <w:t xml:space="preserve"> </w:t>
      </w:r>
      <w:r>
        <w:t xml:space="preserve">in Kyoto, results will deliver:</w:t>
      </w:r>
    </w:p>
    <w:p>
      <w:pPr>
        <w:numPr>
          <w:ilvl w:val="0"/>
          <w:numId w:val="1002"/>
        </w:numPr>
        <w:pStyle w:val="Compact"/>
      </w:pPr>
      <w:r>
        <w:rPr>
          <w:iCs/>
          <w:i/>
        </w:rPr>
        <w:t xml:space="preserve">Clinical Tools:</w:t>
      </w:r>
      <w:r>
        <w:t xml:space="preserve"> </w:t>
      </w:r>
      <w:r>
        <w:t xml:space="preserve">A validated framework to reduce no-show rates among elderly patients (a 2023 Kyoto Dental Association report cites 40% for those aged 80+), directly improving clinic efficiency and patient outcomes.</w:t>
      </w:r>
    </w:p>
    <w:p>
      <w:pPr>
        <w:numPr>
          <w:ilvl w:val="0"/>
          <w:numId w:val="1002"/>
        </w:numPr>
        <w:pStyle w:val="Compact"/>
      </w:pPr>
      <w:r>
        <w:rPr>
          <w:iCs/>
          <w:i/>
        </w:rPr>
        <w:t xml:space="preserve">Cultural Competency:</w:t>
      </w:r>
      <w:r>
        <w:t xml:space="preserve"> </w:t>
      </w:r>
      <w:r>
        <w:t xml:space="preserve">Strategies to navigate *wa*-centric communication, such as training in non-intrusive inquiry techniques that align with Kyoto's emphasis on respectful silence (*ma*) during consultations.</w:t>
      </w:r>
    </w:p>
    <w:p>
      <w:pPr>
        <w:numPr>
          <w:ilvl w:val="0"/>
          <w:numId w:val="1002"/>
        </w:numPr>
        <w:pStyle w:val="Compact"/>
      </w:pPr>
      <w:r>
        <w:rPr>
          <w:iCs/>
          <w:i/>
        </w:rPr>
        <w:t xml:space="preserve">Systemic Impact:</w:t>
      </w:r>
      <w:r>
        <w:t xml:space="preserve"> </w:t>
      </w:r>
      <w:r>
        <w:t xml:space="preserve">Data to advocate for policy changes within Kyoto City's healthcare network, potentially integrating dental care into existing elderly welfare programs like *Kyoto Elderly Care Support Centers*.</w:t>
      </w:r>
    </w:p>
    <w:p>
      <w:pPr>
        <w:pStyle w:val="FirstParagraph"/>
      </w:pPr>
      <w:r>
        <w:t xml:space="preserve">Moreover, this study positions Kyoto as a model for other regions in Japan grappling with aging populations. By centering the</w:t>
      </w:r>
      <w:r>
        <w:t xml:space="preserve"> </w:t>
      </w:r>
      <w:r>
        <w:rPr>
          <w:bCs/>
          <w:b/>
        </w:rPr>
        <w:t xml:space="preserve">Dentist</w:t>
      </w:r>
      <w:r>
        <w:t xml:space="preserve">'s lived experience within the city's cultural landscape, it moves beyond generic "elderly care" templates to create solutions resonant with Japan Kyoto's identity.</w:t>
      </w:r>
    </w:p>
    <w:bookmarkEnd w:id="24"/>
    <w:bookmarkStart w:id="25" w:name="expected-outcomes-and-dissemination"/>
    <w:p>
      <w:pPr>
        <w:pStyle w:val="Heading2"/>
      </w:pPr>
      <w:r>
        <w:t xml:space="preserve">Expected Outcomes and Dissemination</w:t>
      </w:r>
    </w:p>
    <w:p>
      <w:pPr>
        <w:pStyle w:val="FirstParagraph"/>
      </w:pPr>
      <w:r>
        <w:t xml:space="preserve">We anticipate three core outputs by Year 2:</w:t>
      </w:r>
    </w:p>
    <w:p>
      <w:pPr>
        <w:numPr>
          <w:ilvl w:val="0"/>
          <w:numId w:val="1003"/>
        </w:numPr>
        <w:pStyle w:val="Compact"/>
      </w:pPr>
      <w:r>
        <w:t xml:space="preserve">A peer-reviewed publication in the *Journal of Dental Research Japan*, focusing on regional adaptation strategies.</w:t>
      </w:r>
    </w:p>
    <w:p>
      <w:pPr>
        <w:numPr>
          <w:ilvl w:val="0"/>
          <w:numId w:val="1003"/>
        </w:numPr>
        <w:pStyle w:val="Compact"/>
      </w:pPr>
      <w:r>
        <w:t xml:space="preserve">A practical, multilingual toolkit (Japanese/English) distributed via Kyoto Dental Association and Japanese Ministry of Health channels for immediate use by</w:t>
      </w:r>
      <w:r>
        <w:t xml:space="preserve"> </w:t>
      </w:r>
      <w:r>
        <w:rPr>
          <w:bCs/>
          <w:b/>
        </w:rPr>
        <w:t xml:space="preserve">Dentist</w:t>
      </w:r>
      <w:r>
        <w:t xml:space="preserve">s.</w:t>
      </w:r>
    </w:p>
    <w:p>
      <w:pPr>
        <w:numPr>
          <w:ilvl w:val="0"/>
          <w:numId w:val="1003"/>
        </w:numPr>
        <w:pStyle w:val="Compact"/>
      </w:pPr>
      <w:r>
        <w:t xml:space="preserve">Workshops at Kyoto University's School of Dentistry, training new graduates on culturally responsive practice in Japan's unique urban context.</w:t>
      </w:r>
    </w:p>
    <w:bookmarkEnd w:id="25"/>
    <w:bookmarkStart w:id="26" w:name="X21913f67b83291f19a80b300dd0317d68cad466"/>
    <w:p>
      <w:pPr>
        <w:pStyle w:val="Heading2"/>
      </w:pPr>
      <w:r>
        <w:t xml:space="preserve">Conclusion: Bridging Tradition and Innovation in Kyoto Dental Care</w:t>
      </w:r>
    </w:p>
    <w:p>
      <w:pPr>
        <w:pStyle w:val="FirstParagraph"/>
      </w:pPr>
      <w:r>
        <w:t xml:space="preserve">This Research Proposal addresses a pressing need for the dental profession in</w:t>
      </w:r>
      <w:r>
        <w:t xml:space="preserve"> </w:t>
      </w:r>
      <w:r>
        <w:rPr>
          <w:iCs/>
          <w:i/>
        </w:rPr>
        <w:t xml:space="preserve">Japan Kyoto</w:t>
      </w:r>
      <w:r>
        <w:t xml:space="preserve">: to evolve beyond clinical excellence toward culturally intelligent care. As aging populations redefine healthcare demands, the modern</w:t>
      </w:r>
      <w:r>
        <w:t xml:space="preserve"> </w:t>
      </w:r>
      <w:r>
        <w:rPr>
          <w:bCs/>
          <w:b/>
        </w:rPr>
        <w:t xml:space="preserve">Dentist</w:t>
      </w:r>
      <w:r>
        <w:t xml:space="preserve"> </w:t>
      </w:r>
      <w:r>
        <w:t xml:space="preserve">must become a steward of both scientific advancement and community values. By embedding our findings within Kyoto's social fabric—from its serene temple gardens to bustling Pontocho alleyways—this study ensures that dental innovation serves not just patients' smiles, but their entire quality of life in Japan's most historically rich city. We seek collaboration with Kyoto-based institutions to transform this research into a lasting legacy for dental practice across</w:t>
      </w:r>
      <w:r>
        <w:t xml:space="preserve"> </w:t>
      </w:r>
      <w:r>
        <w:rPr>
          <w:iCs/>
          <w:i/>
        </w:rPr>
        <w:t xml:space="preserve">Japan Kyoto</w:t>
      </w:r>
      <w:r>
        <w:t xml:space="preserv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Adapting Dental Practices for Aging Populations in Japan Kyoto</dc:title>
  <dc:creator/>
  <dc:language>en</dc:language>
  <cp:keywords/>
  <dcterms:created xsi:type="dcterms:W3CDTF">2025-12-12T02:54:44Z</dcterms:created>
  <dcterms:modified xsi:type="dcterms:W3CDTF">2025-12-12T02:54:44Z</dcterms:modified>
</cp:coreProperties>
</file>

<file path=docProps/custom.xml><?xml version="1.0" encoding="utf-8"?>
<Properties xmlns="http://schemas.openxmlformats.org/officeDocument/2006/custom-properties" xmlns:vt="http://schemas.openxmlformats.org/officeDocument/2006/docPropsVTypes"/>
</file>