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Dental</w:t>
      </w:r>
      <w:r>
        <w:t xml:space="preserve"> </w:t>
      </w:r>
      <w:r>
        <w:t xml:space="preserve">Healthcare</w:t>
      </w:r>
      <w:r>
        <w:t xml:space="preserve"> </w:t>
      </w:r>
      <w:r>
        <w:t xml:space="preserve">Accessibility</w:t>
      </w:r>
      <w:r>
        <w:t xml:space="preserve"> </w:t>
      </w:r>
      <w:r>
        <w:t xml:space="preserve">for</w:t>
      </w:r>
      <w:r>
        <w:t xml:space="preserve"> </w:t>
      </w:r>
      <w:r>
        <w:t xml:space="preserve">Dentist</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28" w:name="Xf2e2a66ac480595f587b4a86b2dd2ebd0b3896f"/>
    <w:p>
      <w:pPr>
        <w:pStyle w:val="Heading1"/>
      </w:pPr>
      <w:r>
        <w:t xml:space="preserve">Research Proposal: Assessing Barriers and Opportunities for Dental Healthcare Accessibility in Morocco Casablanca</w:t>
      </w:r>
    </w:p>
    <w:bookmarkStart w:id="20" w:name="i.-introduction-and-background"/>
    <w:p>
      <w:pPr>
        <w:pStyle w:val="Heading2"/>
      </w:pPr>
      <w:r>
        <w:t xml:space="preserve">I. Introduction and Background</w:t>
      </w:r>
    </w:p>
    <w:p>
      <w:pPr>
        <w:pStyle w:val="FirstParagraph"/>
      </w:pPr>
      <w:r>
        <w:t xml:space="preserve">Oral health remains a critical yet underserved public health priority in Morocco, with significant disparities in access to dental services across urban centers. This Research Proposal focuses specifically on Casablanca, Morocco's largest city and economic hub, where rapid urbanization has strained healthcare infrastructure. Despite the presence of numerous private dental clinics and a growing number of licensed Dentist professionals, a substantial portion of Casablanca's population—particularly in low-income districts—faces severe barriers to routine dental care. According to the World Health Organization (WHO), approximately 70% of Moroccans suffer from oral diseases, yet only 35% access professional dental services annually. In Morocco Casablanca, these challenges are exacerbated by socioeconomic fragmentation, inadequate public dental facilities, and limited health insurance coverage for preventive care. This study directly addresses the urgent need to understand the structural and cultural factors impeding effective Dentist service delivery in this pivotal urban setting.</w:t>
      </w:r>
    </w:p>
    <w:bookmarkEnd w:id="20"/>
    <w:bookmarkStart w:id="21" w:name="ii.-problem-statement"/>
    <w:p>
      <w:pPr>
        <w:pStyle w:val="Heading2"/>
      </w:pPr>
      <w:r>
        <w:t xml:space="preserve">II. Problem Statement</w:t>
      </w:r>
    </w:p>
    <w:p>
      <w:pPr>
        <w:pStyle w:val="FirstParagraph"/>
      </w:pPr>
      <w:r>
        <w:t xml:space="preserve">The current landscape of dental healthcare in Morocco Casablanca reveals a stark dichotomy: affluent neighborhoods boast modern dental clinics staffed by qualified Dentist professionals, while densely populated peri-urban areas like Hay Mohammadi and Sidi Othman suffer from chronic underfunding. Public dental centers operate with outdated equipment and severe staff shortages, leading to prolonged waiting times (often exceeding 3 months) for basic procedures. Compounding this, a cultural preference for traditional remedies persists among older demographics, and low health literacy further delays treatment until emergencies arise. Crucially, no comprehensive study has yet mapped the spatial distribution of Dentist services against population vulnerability metrics in Casablanca. This gap hinders evidence-based policy interventions by the Moroccan Ministry of Health and local municipal authorities.</w:t>
      </w:r>
    </w:p>
    <w:bookmarkEnd w:id="21"/>
    <w:bookmarkStart w:id="22" w:name="iii.-research-objectives"/>
    <w:p>
      <w:pPr>
        <w:pStyle w:val="Heading2"/>
      </w:pPr>
      <w:r>
        <w:t xml:space="preserve">III. Research Objectives</w:t>
      </w:r>
    </w:p>
    <w:p>
      <w:pPr>
        <w:pStyle w:val="FirstParagraph"/>
      </w:pPr>
      <w:r>
        <w:t xml:space="preserve">This Research Proposal aims to achieve three core objectives:</w:t>
      </w:r>
    </w:p>
    <w:p>
      <w:pPr>
        <w:numPr>
          <w:ilvl w:val="0"/>
          <w:numId w:val="1001"/>
        </w:numPr>
        <w:pStyle w:val="Compact"/>
      </w:pPr>
      <w:r>
        <w:t xml:space="preserve">Quantify the geographic disparity in Dentist service accessibility across Casablanca's 12 urban districts using spatial analysis and household surveys.</w:t>
      </w:r>
    </w:p>
    <w:p>
      <w:pPr>
        <w:numPr>
          <w:ilvl w:val="0"/>
          <w:numId w:val="1001"/>
        </w:numPr>
        <w:pStyle w:val="Compact"/>
      </w:pPr>
      <w:r>
        <w:t xml:space="preserve">Evaluate socioeconomic, cultural, and infrastructural barriers preventing low-income residents from utilizing available dental services in Morocco Casablanca.</w:t>
      </w:r>
    </w:p>
    <w:p>
      <w:pPr>
        <w:numPr>
          <w:ilvl w:val="0"/>
          <w:numId w:val="1001"/>
        </w:numPr>
        <w:pStyle w:val="Compact"/>
      </w:pPr>
      <w:r>
        <w:t xml:space="preserve">Develop a scalable model for optimizing Dentist resource allocation that integrates public-private partnerships, mobile clinics, and community health worker training specifically designed for Moroccan urban contexts.</w:t>
      </w:r>
    </w:p>
    <w:bookmarkEnd w:id="22"/>
    <w:bookmarkStart w:id="23" w:name="iv.-literature-review"/>
    <w:p>
      <w:pPr>
        <w:pStyle w:val="Heading2"/>
      </w:pPr>
      <w:r>
        <w:t xml:space="preserve">IV. Literature Review</w:t>
      </w:r>
    </w:p>
    <w:p>
      <w:pPr>
        <w:pStyle w:val="FirstParagraph"/>
      </w:pPr>
      <w:r>
        <w:t xml:space="preserve">Existing studies on oral health in Morocco (e.g., El Alaoui et al., 2020) highlight high caries prevalence but largely overlook Casablanca's unique dynamics. Research from other African megacities (e.g., Lagos, Nairobi) indicates that transportation costs and time poverty are primary barriers—findings highly relevant to Casablanca’s sprawling informal settlements. However, Moroccan-specific data remains scarce; a 2022 WHO report noted only 1 Dentist per 5,000 Moroccans (compared to the global average of 1:1,750), with Casablanca housing over half of all practicing Dentist professionals in the country yet still facing critical shortages. This Research Proposal builds on these insights by centering Casablanca's realities and proposing locally contextualized solutions.</w:t>
      </w:r>
    </w:p>
    <w:bookmarkEnd w:id="23"/>
    <w:bookmarkStart w:id="24" w:name="v.-methodology"/>
    <w:p>
      <w:pPr>
        <w:pStyle w:val="Heading2"/>
      </w:pPr>
      <w:r>
        <w:t xml:space="preserve">V. Methodology</w:t>
      </w:r>
    </w:p>
    <w:p>
      <w:pPr>
        <w:pStyle w:val="FirstParagraph"/>
      </w:pPr>
      <w:r>
        <w:t xml:space="preserve">The study employs a mixed-methods approach over 18 months:</w:t>
      </w:r>
    </w:p>
    <w:p>
      <w:pPr>
        <w:numPr>
          <w:ilvl w:val="0"/>
          <w:numId w:val="1002"/>
        </w:numPr>
        <w:pStyle w:val="Compact"/>
      </w:pPr>
      <w:r>
        <w:rPr>
          <w:bCs/>
          <w:b/>
        </w:rPr>
        <w:t xml:space="preserve">Phase 1 (4 months):</w:t>
      </w:r>
      <w:r>
        <w:t xml:space="preserve"> </w:t>
      </w:r>
      <w:r>
        <w:t xml:space="preserve">Spatial mapping of all registered Dentist clinics, public dental centers, and community health facilities in Casablanca using GIS technology. Population density data from the Moroccan National Institute of Statistics will be overlaid to identify service gaps.</w:t>
      </w:r>
    </w:p>
    <w:p>
      <w:pPr>
        <w:numPr>
          <w:ilvl w:val="0"/>
          <w:numId w:val="1002"/>
        </w:numPr>
        <w:pStyle w:val="Compact"/>
      </w:pPr>
      <w:r>
        <w:rPr>
          <w:bCs/>
          <w:b/>
        </w:rPr>
        <w:t xml:space="preserve">Phase 2 (6 months):</w:t>
      </w:r>
      <w:r>
        <w:t xml:space="preserve"> </w:t>
      </w:r>
      <w:r>
        <w:t xml:space="preserve">Stratified household survey (n=1,200) across three socioeconomic tiers in representative districts (e.g., high-income Sidi Maârouf; middle-income Gauthier; low-income Hay Mohammadi). Key metrics include cost barriers, travel time, perceived quality of care, and dental service utilization patterns.</w:t>
      </w:r>
    </w:p>
    <w:p>
      <w:pPr>
        <w:numPr>
          <w:ilvl w:val="0"/>
          <w:numId w:val="1002"/>
        </w:numPr>
        <w:pStyle w:val="Compact"/>
      </w:pPr>
      <w:r>
        <w:rPr>
          <w:bCs/>
          <w:b/>
        </w:rPr>
        <w:t xml:space="preserve">Phase 3 (5 months):</w:t>
      </w:r>
      <w:r>
        <w:t xml:space="preserve"> </w:t>
      </w:r>
      <w:r>
        <w:t xml:space="preserve">In-depth interviews with 30 Dentist practitioners (public and private sector) and focus groups with 6 community leaders to explore systemic challenges and culturally appropriate intervention strategies.</w:t>
      </w:r>
    </w:p>
    <w:p>
      <w:pPr>
        <w:numPr>
          <w:ilvl w:val="0"/>
          <w:numId w:val="1002"/>
        </w:numPr>
        <w:pStyle w:val="Compact"/>
      </w:pPr>
      <w:r>
        <w:rPr>
          <w:bCs/>
          <w:b/>
        </w:rPr>
        <w:t xml:space="preserve">Phase 4 (3 months):</w:t>
      </w:r>
      <w:r>
        <w:t xml:space="preserve"> </w:t>
      </w:r>
      <w:r>
        <w:t xml:space="preserve">Co-design workshop in Casablanca involving Ministry of Health officials, dental associations, and NGOs to refine the resource optimization model.</w:t>
      </w:r>
    </w:p>
    <w:bookmarkEnd w:id="24"/>
    <w:bookmarkStart w:id="25" w:name="vi.-significance-of-the-study"/>
    <w:p>
      <w:pPr>
        <w:pStyle w:val="Heading2"/>
      </w:pPr>
      <w:r>
        <w:t xml:space="preserve">VI. Significance of the Study</w:t>
      </w:r>
    </w:p>
    <w:p>
      <w:pPr>
        <w:pStyle w:val="FirstParagraph"/>
      </w:pPr>
      <w:r>
        <w:t xml:space="preserve">This Research Proposal addresses a critical void in Morocco’s public health strategy. By focusing exclusively on Casablanca—where 30% of Morocco's population resides—the study will generate actionable data for national policymakers. The proposed model could directly inform the Moroccan government’s "Health for All" initiative, particularly its recent expansion of the RAMED health insurance program to cover more dental services. For dentists working in Morocco Casablanca, this research provides evidence to advocate for better resource allocation and training programs tailored to urban underserved communities. Moreover, the findings will position Morocco as a leader in addressing oral health equity within African urban contexts, offering a replicable framework for cities like Rabat or Marrakech.</w:t>
      </w:r>
    </w:p>
    <w:bookmarkEnd w:id="25"/>
    <w:bookmarkStart w:id="26" w:name="vii.-expected-outcomes-and-dissemination"/>
    <w:p>
      <w:pPr>
        <w:pStyle w:val="Heading2"/>
      </w:pPr>
      <w:r>
        <w:t xml:space="preserve">VII. Expected Outcomes and Dissemination</w:t>
      </w:r>
    </w:p>
    <w:p>
      <w:pPr>
        <w:pStyle w:val="FirstParagraph"/>
      </w:pPr>
      <w:r>
        <w:t xml:space="preserve">We anticipate delivering three key outputs: (1) An interactive digital map of dental service accessibility in Casablanca; (2) A policy brief with concrete recommendations for optimizing Dentist deployment; and (3) A training toolkit for community health workers on oral health promotion. All results will be disseminated through the Moroccan Ministry of Health, academic journals (e.g., International Journal of Dental Hygiene), and public forums in Casablanca. Crucially, the study will prioritize engaging local stakeholders from the outset to ensure cultural relevance and sustainability—ensuring that solutions are not imposed but co-created within Morocco Casablanca’s unique ecosystem.</w:t>
      </w:r>
    </w:p>
    <w:bookmarkEnd w:id="26"/>
    <w:bookmarkStart w:id="27" w:name="viii.-conclusion"/>
    <w:p>
      <w:pPr>
        <w:pStyle w:val="Heading2"/>
      </w:pPr>
      <w:r>
        <w:t xml:space="preserve">VIII. Conclusion</w:t>
      </w:r>
    </w:p>
    <w:p>
      <w:pPr>
        <w:pStyle w:val="FirstParagraph"/>
      </w:pPr>
      <w:r>
        <w:t xml:space="preserve">Oral health is inseparable from overall well-being, yet in Morocco Casablanca, it remains a privilege rather than a right for many residents. This Research Proposal outlines a rigorous, community-centered investigation into the barriers preventing equitable access to dental services. By centering the role of the Dentist professional within Morocco's evolving healthcare landscape and grounding all analysis in Casablanca’s specific urban challenges, this study promises not only academic value but tangible improvements in public health outcomes for millions. Investing in understanding and resolving these disparities today will lay the foundation for a healthier, more equitable future where every resident of Morocco Casablanca can access the Dentist care they deserve.</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Dental Healthcare Accessibility for Dentist Services in Morocco Casablanca</dc:title>
  <dc:creator/>
  <dc:language>en</dc:language>
  <cp:keywords/>
  <dcterms:created xsi:type="dcterms:W3CDTF">2026-07-23T00:13:33Z</dcterms:created>
  <dcterms:modified xsi:type="dcterms:W3CDTF">2026-07-23T00:13:33Z</dcterms:modified>
</cp:coreProperties>
</file>

<file path=docProps/custom.xml><?xml version="1.0" encoding="utf-8"?>
<Properties xmlns="http://schemas.openxmlformats.org/officeDocument/2006/custom-properties" xmlns:vt="http://schemas.openxmlformats.org/officeDocument/2006/docPropsVTypes"/>
</file>