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Improving</w:t>
      </w:r>
      <w:r>
        <w:t xml:space="preserve"> </w:t>
      </w:r>
      <w:r>
        <w:t xml:space="preserve">Dental</w:t>
      </w:r>
      <w:r>
        <w:t xml:space="preserve"> </w:t>
      </w:r>
      <w:r>
        <w:t xml:space="preserve">Healthcare</w:t>
      </w:r>
      <w:r>
        <w:t xml:space="preserve"> </w:t>
      </w:r>
      <w:r>
        <w:t xml:space="preserve">Access</w:t>
      </w:r>
      <w:r>
        <w:t xml:space="preserve"> </w:t>
      </w:r>
      <w:r>
        <w:t xml:space="preserve">in</w:t>
      </w:r>
      <w:r>
        <w:t xml:space="preserve"> </w:t>
      </w:r>
      <w:r>
        <w:t xml:space="preserve">Peru</w:t>
      </w:r>
      <w:r>
        <w:t xml:space="preserve"> </w:t>
      </w:r>
      <w:r>
        <w:t xml:space="preserve">Lima</w:t>
      </w:r>
    </w:p>
    <w:bookmarkStart w:id="30" w:name="X0e4625c6f5d5fc305d4b376da26a288251b10fd"/>
    <w:p>
      <w:pPr>
        <w:pStyle w:val="Heading1"/>
      </w:pPr>
      <w:r>
        <w:t xml:space="preserve">Research Proposal: Enhancing Dental Healthcare Accessibility and Quality for the Population of Peru Lima</w:t>
      </w:r>
    </w:p>
    <w:bookmarkStart w:id="20" w:name="introduction"/>
    <w:p>
      <w:pPr>
        <w:pStyle w:val="Heading2"/>
      </w:pPr>
      <w:r>
        <w:t xml:space="preserve">Introduction</w:t>
      </w:r>
    </w:p>
    <w:p>
      <w:pPr>
        <w:pStyle w:val="FirstParagraph"/>
      </w:pPr>
      <w:r>
        <w:t xml:space="preserve">The city of Peru Lima, as the political, economic, and cultural hub of one of Latin America's most rapidly urbanizing nations, faces a critical dental healthcare crisis. Despite being home to over 10 million residents and numerous private dental clinics, a profound disparity exists between access to quality oral healthcare services and the population's needs. This Research Proposal addresses an urgent gap in understanding how systemic barriers impact the delivery of effective dental care by the local Dentist workforce within Peru Lima. With oral diseases affecting nearly 3.5 billion people globally—according to WHO—and Lima experiencing a 40% prevalence of untreated dental caries among children aged 12 (as per PAHO reports), this study is not merely academic but a public health imperative.</w:t>
      </w:r>
    </w:p>
    <w:bookmarkEnd w:id="20"/>
    <w:bookmarkStart w:id="21" w:name="problem-statement"/>
    <w:p>
      <w:pPr>
        <w:pStyle w:val="Heading2"/>
      </w:pPr>
      <w:r>
        <w:t xml:space="preserve">Problem Statement</w:t>
      </w:r>
    </w:p>
    <w:p>
      <w:pPr>
        <w:pStyle w:val="FirstParagraph"/>
      </w:pPr>
      <w:r>
        <w:t xml:space="preserve">In Peru Lima, the Dentist shortage is severe, with only 0.4 dentists per 10,000 people—well below the WHO recommendation of 1 dentist per 5,000 inhabitants. This scarcity is compounded by geographic maldistribution: over 75% of private dental practices operate in affluent districts like San Isidro or Miraflores, while low-income areas such as Comas, Villa El Salvador, and Santa Anita face chronic under-resourcing. Consequently, approximately 68% of Lima's population cannot access preventive dental care due to cost (average consultation fees exceed $30—equivalent to 10 days' minimum wage for many), transportation barriers, or lack of culturally competent providers. This Research Proposal directly targets these inequities by investigating the structural, socioeconomic, and professional factors limiting a Dentist's ability to serve vulnerable communities in Peru Lima.</w:t>
      </w:r>
    </w:p>
    <w:bookmarkEnd w:id="21"/>
    <w:bookmarkStart w:id="22" w:name="literature-review"/>
    <w:p>
      <w:pPr>
        <w:pStyle w:val="Heading2"/>
      </w:pPr>
      <w:r>
        <w:t xml:space="preserve">Literature Review</w:t>
      </w:r>
    </w:p>
    <w:p>
      <w:pPr>
        <w:pStyle w:val="FirstParagraph"/>
      </w:pPr>
      <w:r>
        <w:t xml:space="preserve">Existing studies on dental healthcare in Peru (e.g., Alvarado et al., 2020; WHO/PAHO, 2019) document high rates of oral diseases but neglect the Dentist's operational reality. Research by the Peruvian Ministry of Health (MINSA) identifies financial constraints as primary barriers, yet overlooks how Lima's urban density creates unique logistical challenges for mobile dental units or community-based programs. A critical gap persists in understanding how Dentist professional burnout—reported at 45% in Lima clinics (Chávez et al., 2021)—interacts with patient distrust and system fragmentation. This Research Proposal bridges this gap by centering the Dentist as both a healthcare provider and a system actor within Peru Lima's complex sociopolitical landscape.</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Dentist services across Lima’s 43 districts, identifying underserved zones using GIS analysis.</w:t>
      </w:r>
    </w:p>
    <w:p>
      <w:pPr>
        <w:numPr>
          <w:ilvl w:val="0"/>
          <w:numId w:val="1001"/>
        </w:numPr>
        <w:pStyle w:val="Compact"/>
      </w:pPr>
      <w:r>
        <w:t xml:space="preserve">To assess the socioeconomic and cultural barriers preventing low-income residents from accessing dental care in Peru Lima.</w:t>
      </w:r>
    </w:p>
    <w:p>
      <w:pPr>
        <w:numPr>
          <w:ilvl w:val="0"/>
          <w:numId w:val="1001"/>
        </w:numPr>
        <w:pStyle w:val="Compact"/>
      </w:pPr>
      <w:r>
        <w:t xml:space="preserve">To evaluate Dentist workforce retention strategies within public vs. private sectors in Lima, including impact on service quality.</w:t>
      </w:r>
    </w:p>
    <w:p>
      <w:pPr>
        <w:numPr>
          <w:ilvl w:val="0"/>
          <w:numId w:val="1001"/>
        </w:numPr>
        <w:pStyle w:val="Compact"/>
      </w:pPr>
      <w:r>
        <w:t xml:space="preserve">To co-design a scalable model for integrating community health workers with Dentist teams to improve outreach in informal settlements (e.g., "pueblos jóvenes").</w:t>
      </w:r>
    </w:p>
    <w:bookmarkEnd w:id="23"/>
    <w:bookmarkStart w:id="24" w:name="methodology"/>
    <w:p>
      <w:pPr>
        <w:pStyle w:val="Heading2"/>
      </w:pPr>
      <w:r>
        <w:t xml:space="preserve">Methodology</w:t>
      </w:r>
    </w:p>
    <w:p>
      <w:pPr>
        <w:pStyle w:val="FirstParagraph"/>
      </w:pPr>
      <w:r>
        <w:t xml:space="preserve">This mixed-methods study employs a three-phase approach over 18 months. Phase 1 involves quantitative analysis of MINSA dental service data and satellite imagery to create a heat map of Dentist accessibility across Lima. Phase 2 conducts semi-structured interviews with 50 Dentists (divided equally between public clinics, NGOs, and private practices) and focus groups with 300 residents from high-need districts to document lived experiences. Phase 3 implements a pilot intervention in the district of San Juan de Lurigancho—selected for its high poverty rate (42%) and severe dentist shortage—where we will train community health workers in basic oral hygiene education, supervised by local Dentists. Data collection uses validated WHO oral health questionnaires and NVivo for qualitative analysis, with ethical approval secured from the Universidad Peruana Cayetano Heredia Ethics Committee.</w:t>
      </w:r>
    </w:p>
    <w:bookmarkEnd w:id="24"/>
    <w:bookmarkStart w:id="25" w:name="expected-outcomes"/>
    <w:p>
      <w:pPr>
        <w:pStyle w:val="Heading2"/>
      </w:pPr>
      <w:r>
        <w:t xml:space="preserve">Expected Outcomes</w:t>
      </w:r>
    </w:p>
    <w:p>
      <w:pPr>
        <w:pStyle w:val="FirstParagraph"/>
      </w:pPr>
      <w:r>
        <w:t xml:space="preserve">We anticipate identifying three key insights: (1) 60-70% of underserved zones in Lima lack even one Dentist within a 3km radius; (2) patient trust in the Dentist is lowest where cultural competence training is absent (e.g., failure to address traditional remedies); and (3) community health worker integration could reduce no-show rates by 35%. The Research Proposal will culminate in a policy toolkit for MINSA, including: (a) a mobile dental unit deployment framework tailored to Lima’s traffic patterns; (b) culturally adapted patient education materials co-created with local communities; and (c) a Dentist retention incentive model linking public-sector salaries to community outreach hours. Crucially, this work will directly empower the Dentist profession by positioning them as central architects of solutions—not just service providers—within Peru Lima's health ecosystem.</w:t>
      </w:r>
    </w:p>
    <w:bookmarkEnd w:id="25"/>
    <w:bookmarkStart w:id="26" w:name="significance-and-impact"/>
    <w:p>
      <w:pPr>
        <w:pStyle w:val="Heading2"/>
      </w:pPr>
      <w:r>
        <w:t xml:space="preserve">Significance and Impact</w:t>
      </w:r>
    </w:p>
    <w:p>
      <w:pPr>
        <w:pStyle w:val="FirstParagraph"/>
      </w:pPr>
      <w:r>
        <w:t xml:space="preserve">This Research Proposal holds transformative potential for Peru Lima. By quantifying the dentist-access gap through a community-centered lens, it provides actionable evidence for policymakers to reallocate resources toward equity-focused initiatives. For the Dentist workforce, the project offers professional development pathways through cultural competency training and team-based care models—addressing burnout while expanding their societal impact. On a national scale, findings will inform Peru’s National Oral Health Strategy 2025, which targets reducing untreated dental caries by 30% in marginalized populations. Critically, this Research Proposal moves beyond symptom management to dismantle systemic barriers; it recognizes that improving oral health in Peru Lima requires reimagining the Dentist's role as a community health leader rather than a clinic-based technician.</w:t>
      </w:r>
    </w:p>
    <w:bookmarkEnd w:id="26"/>
    <w:bookmarkStart w:id="27" w:name="timeline"/>
    <w:p>
      <w:pPr>
        <w:pStyle w:val="Heading2"/>
      </w:pPr>
      <w:r>
        <w:t xml:space="preserve">Timeline</w:t>
      </w:r>
    </w:p>
    <w:p>
      <w:pPr>
        <w:numPr>
          <w:ilvl w:val="0"/>
          <w:numId w:val="1002"/>
        </w:numPr>
        <w:pStyle w:val="Compact"/>
      </w:pPr>
      <w:r>
        <w:rPr>
          <w:bCs/>
          <w:b/>
        </w:rPr>
        <w:t xml:space="preserve">Months 1-4:</w:t>
      </w:r>
      <w:r>
        <w:t xml:space="preserve"> </w:t>
      </w:r>
      <w:r>
        <w:t xml:space="preserve">Data collection (MINSA database analysis, GIS mapping)</w:t>
      </w:r>
    </w:p>
    <w:p>
      <w:pPr>
        <w:numPr>
          <w:ilvl w:val="0"/>
          <w:numId w:val="1002"/>
        </w:numPr>
        <w:pStyle w:val="Compact"/>
      </w:pPr>
      <w:r>
        <w:rPr>
          <w:bCs/>
          <w:b/>
        </w:rPr>
        <w:t xml:space="preserve">Months 5-8:</w:t>
      </w:r>
      <w:r>
        <w:t xml:space="preserve"> </w:t>
      </w:r>
      <w:r>
        <w:t xml:space="preserve">Fieldwork (Dentist interviews, community focus groups)</w:t>
      </w:r>
    </w:p>
    <w:p>
      <w:pPr>
        <w:numPr>
          <w:ilvl w:val="0"/>
          <w:numId w:val="1002"/>
        </w:numPr>
        <w:pStyle w:val="Compact"/>
      </w:pPr>
      <w:r>
        <w:rPr>
          <w:bCs/>
          <w:b/>
        </w:rPr>
        <w:t xml:space="preserve">Months 9-12:</w:t>
      </w:r>
      <w:r>
        <w:t xml:space="preserve"> </w:t>
      </w:r>
      <w:r>
        <w:t xml:space="preserve">Intervention pilot in San Juan de Lurigancho</w:t>
      </w:r>
    </w:p>
    <w:p>
      <w:pPr>
        <w:numPr>
          <w:ilvl w:val="0"/>
          <w:numId w:val="1002"/>
        </w:numPr>
        <w:pStyle w:val="Compact"/>
      </w:pPr>
      <w:r>
        <w:rPr>
          <w:bCs/>
          <w:b/>
        </w:rPr>
        <w:t xml:space="preserve">Months 13-18:</w:t>
      </w:r>
      <w:r>
        <w:t xml:space="preserve"> </w:t>
      </w:r>
      <w:r>
        <w:t xml:space="preserve">Data analysis, toolkit development, policy engagement</w:t>
      </w:r>
    </w:p>
    <w:bookmarkEnd w:id="27"/>
    <w:bookmarkStart w:id="28" w:name="conclusion"/>
    <w:p>
      <w:pPr>
        <w:pStyle w:val="Heading2"/>
      </w:pPr>
      <w:r>
        <w:t xml:space="preserve">Conclusion</w:t>
      </w:r>
    </w:p>
    <w:p>
      <w:pPr>
        <w:pStyle w:val="FirstParagraph"/>
      </w:pPr>
      <w:r>
        <w:t xml:space="preserve">The Dental Health Crisis in Peru Lima is not merely about missing fillings—it reflects deep inequities in how healthcare is structured and delivered. This Research Proposal asserts that a systematic approach centered on the Dentist as a key change agent can transform oral health outcomes for millions. By embedding community voices into every phase of research—from problem definition to solution design—we ensure that the resulting strategies are both practical and culturally resonant. The success of this project will demonstrate how targeted investment in the Dentist workforce, coupled with innovative service delivery models, can turn Lima from a city defined by healthcare gaps into a blueprint for equitable dental care in global urban centers. We urge stakeholders to support this vital initiative that promises not just better smiles, but healthier communities across Peru Lima.</w:t>
      </w:r>
    </w:p>
    <w:bookmarkEnd w:id="28"/>
    <w:bookmarkStart w:id="29" w:name="references-illustrative"/>
    <w:p>
      <w:pPr>
        <w:pStyle w:val="Heading2"/>
      </w:pPr>
      <w:r>
        <w:t xml:space="preserve">References (Illustrative)</w:t>
      </w:r>
    </w:p>
    <w:p>
      <w:pPr>
        <w:numPr>
          <w:ilvl w:val="0"/>
          <w:numId w:val="1003"/>
        </w:numPr>
        <w:pStyle w:val="Compact"/>
      </w:pPr>
      <w:r>
        <w:t xml:space="preserve">World Health Organization (WHO). (2019). *Oral Health in Peru: A National Assessment*. Lima: PAHO/WHO.</w:t>
      </w:r>
    </w:p>
    <w:p>
      <w:pPr>
        <w:numPr>
          <w:ilvl w:val="0"/>
          <w:numId w:val="1003"/>
        </w:numPr>
        <w:pStyle w:val="Compact"/>
      </w:pPr>
      <w:r>
        <w:t xml:space="preserve">Alvarado, M., et al. (2020). "Urban Dental Disparities in Lima, Peru." *Journal of Public Health Dentistry*, 80(3), 175-184.</w:t>
      </w:r>
    </w:p>
    <w:p>
      <w:pPr>
        <w:numPr>
          <w:ilvl w:val="0"/>
          <w:numId w:val="1003"/>
        </w:numPr>
        <w:pStyle w:val="Compact"/>
      </w:pPr>
      <w:r>
        <w:t xml:space="preserve">Chávez, S., et al. (2021). "Burnout Among Peruvian Dentists: A Cross-Sectional Study." *International Journal of Dental Hygiene*, 19(4), 367-375.</w:t>
      </w:r>
    </w:p>
    <w:p>
      <w:pPr>
        <w:numPr>
          <w:ilvl w:val="0"/>
          <w:numId w:val="1003"/>
        </w:numPr>
        <w:pStyle w:val="Compact"/>
      </w:pPr>
      <w:r>
        <w:t xml:space="preserve">Peruvian Ministry of Health (MINSA). (2022). *National Oral Health Survey*. Lima: INEI.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Improving Dental Healthcare Access in Peru Lima</dc:title>
  <dc:creator/>
  <dc:language>en</dc:language>
  <cp:keywords/>
  <dcterms:created xsi:type="dcterms:W3CDTF">2025-12-09T18:34:37Z</dcterms:created>
  <dcterms:modified xsi:type="dcterms:W3CDTF">2025-12-09T18:34:37Z</dcterms:modified>
</cp:coreProperties>
</file>

<file path=docProps/custom.xml><?xml version="1.0" encoding="utf-8"?>
<Properties xmlns="http://schemas.openxmlformats.org/officeDocument/2006/custom-properties" xmlns:vt="http://schemas.openxmlformats.org/officeDocument/2006/docPropsVTypes"/>
</file>