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Dakar,</w:t>
      </w:r>
      <w:r>
        <w:t xml:space="preserve"> </w:t>
      </w:r>
      <w:r>
        <w:t xml:space="preserve">Senegal</w:t>
      </w:r>
    </w:p>
    <w:bookmarkStart w:id="27" w:name="X57a9b2c9a70b2eb179cd3ddcdec5c21dce40e78"/>
    <w:p>
      <w:pPr>
        <w:pStyle w:val="Heading1"/>
      </w:pPr>
      <w:r>
        <w:t xml:space="preserve">Research Proposal: Enhancing Dental Health Services in Dakar, Senegal through Community-Based Dentist Interventions</w:t>
      </w:r>
    </w:p>
    <w:bookmarkStart w:id="20" w:name="introduction"/>
    <w:p>
      <w:pPr>
        <w:pStyle w:val="Heading2"/>
      </w:pPr>
      <w:r>
        <w:t xml:space="preserve">Introduction</w:t>
      </w:r>
    </w:p>
    <w:p>
      <w:pPr>
        <w:pStyle w:val="FirstParagraph"/>
      </w:pPr>
      <w:r>
        <w:t xml:space="preserve">In the vibrant yet resource-constrained urban landscape of Dakar, Senegal, dental healthcare remains a critical yet severely underaddressed public health priority. With only 0.3 dentists per 100,000 people—well below the World Health Organization's recommended ratio of 1:25,000—the population endures immense oral health burdens. Chronic conditions like dental caries and periodontal diseases affect over 65% of Senegalese adults (WHO, 2022), disproportionately impacting low-income communities in Dakar where access to qualified Dentist services is virtually non-existent outside private clinics. This research proposal addresses this urgent gap by investigating the feasibility and impact of integrating mobile dental units staffed by certified Dentist professionals into Dakar's public health infrastructure. The study directly responds to Senegal's National Health Strategy (2021-2030), which prioritizes expanding equitable access to essential oral healthcare in urban centers like Dakar.</w:t>
      </w:r>
    </w:p>
    <w:bookmarkEnd w:id="20"/>
    <w:bookmarkStart w:id="21" w:name="Xc09807f60568d89595a1ecf59cd150152a922b0"/>
    <w:p>
      <w:pPr>
        <w:pStyle w:val="Heading2"/>
      </w:pPr>
      <w:r>
        <w:t xml:space="preserve">Literature Review and Contextual Background</w:t>
      </w:r>
    </w:p>
    <w:p>
      <w:pPr>
        <w:pStyle w:val="FirstParagraph"/>
      </w:pPr>
      <w:r>
        <w:t xml:space="preserve">Existing literature on dental care in West Africa highlights systemic barriers: insufficient dental school capacity (only one public dental school in Senegal), high treatment costs, and cultural misconceptions about oral health. A 2023 Dakar University study confirmed that 87% of urban residents delay dental visits due to cost, while only 12% have ever visited a Dentist for preventive care. In contrast, neighboring countries like Ghana have implemented successful mobile dental programs reducing treatment gaps by 40% within two years. However, no comprehensive research has evaluated such models in Senegal's unique socio-geographic context—characterized by extreme urban density (Dakar: 5 million people in 360 km²), fragmented healthcare delivery, and diverse ethnic communities with varying oral health beliefs. This project builds on the WHO's "Oral Health for All" framework but adapts it to Dakar's specific challenges, making it uniquely relevant to Senegal Dakar.</w:t>
      </w:r>
    </w:p>
    <w:bookmarkEnd w:id="21"/>
    <w:bookmarkStart w:id="22" w:name="research-problem-and-objectives"/>
    <w:p>
      <w:pPr>
        <w:pStyle w:val="Heading2"/>
      </w:pPr>
      <w:r>
        <w:t xml:space="preserve">Research Problem and Objectives</w:t>
      </w:r>
    </w:p>
    <w:p>
      <w:pPr>
        <w:pStyle w:val="FirstParagraph"/>
      </w:pPr>
      <w:r>
        <w:t xml:space="preserve">The core problem is a dual crisis: (1) severe dentist shortage limiting preventive care access, and (2) high incidence of oral diseases leading to systemic health complications like diabetes exacerbation. Current interventions focus on hospital-based clinics, ignoring Dakar's informal settlements where 60% of residents live. This research targets the critical gap in community-level dental service delivery. Specific objectives include:</w:t>
      </w:r>
    </w:p>
    <w:p>
      <w:pPr>
        <w:numPr>
          <w:ilvl w:val="0"/>
          <w:numId w:val="1001"/>
        </w:numPr>
        <w:pStyle w:val="Compact"/>
      </w:pPr>
      <w:r>
        <w:t xml:space="preserve">Quantify current dentist-to-population ratios across Dakar's 14 urban districts</w:t>
      </w:r>
    </w:p>
    <w:p>
      <w:pPr>
        <w:numPr>
          <w:ilvl w:val="0"/>
          <w:numId w:val="1001"/>
        </w:numPr>
        <w:pStyle w:val="Compact"/>
      </w:pPr>
      <w:r>
        <w:t xml:space="preserve">Evaluate community acceptance and utilization rates of mobile dental units</w:t>
      </w:r>
    </w:p>
    <w:p>
      <w:pPr>
        <w:numPr>
          <w:ilvl w:val="0"/>
          <w:numId w:val="1001"/>
        </w:numPr>
        <w:pStyle w:val="Compact"/>
      </w:pPr>
      <w:r>
        <w:t xml:space="preserve">Assess cost-effectiveness of integrating Dentist professionals into primary healthcare centers versus standalone mobile clinics</w:t>
      </w:r>
    </w:p>
    <w:p>
      <w:pPr>
        <w:numPr>
          <w:ilvl w:val="0"/>
          <w:numId w:val="1001"/>
        </w:numPr>
        <w:pStyle w:val="Compact"/>
      </w:pPr>
      <w:r>
        <w:t xml:space="preserve">Develop a culturally adapted oral health education toolkit for Senegalese communities</w:t>
      </w:r>
    </w:p>
    <w:bookmarkEnd w:id="22"/>
    <w:bookmarkStart w:id="23" w:name="methodology"/>
    <w:p>
      <w:pPr>
        <w:pStyle w:val="Heading2"/>
      </w:pPr>
      <w:r>
        <w:t xml:space="preserve">Methodology</w:t>
      </w:r>
    </w:p>
    <w:p>
      <w:pPr>
        <w:pStyle w:val="FirstParagraph"/>
      </w:pPr>
      <w:r>
        <w:t xml:space="preserve">This mixed-methods study employs a 14-month action-research design across three Dakar districts (Guédiawaye, Pikine, and Yoff), selected for high poverty rates and low dental service coverage. Phase 1 (Months 1-4) involves a census of existing dental infrastructure using GIS mapping to document dentist locations, equipment availability, and patient wait times. Phase 2 (Months 5-10) deploys three mobile units staffed by five certified Dentist professionals trained in community engagement, operating weekly in public spaces like markets and community centers. Data collection includes: (a) quantitative patient surveys (n=1,200), (b) dentist workload tracking, and (c) health system cost audits. Phase 3 (Months 11-14) analyzes data through SPSS for regression models linking service access to oral health outcomes and conducts focus groups with community leaders to co-design culturally appropriate education materials. Ethical approval will be secured from the Senegal Ministry of Health and University Cheikh Anta Diop's Ethics Committee, ensuring all participants receive free basic dental screenings.</w:t>
      </w:r>
    </w:p>
    <w:bookmarkEnd w:id="23"/>
    <w:bookmarkStart w:id="24" w:name="expected-outcomes-and-significance"/>
    <w:p>
      <w:pPr>
        <w:pStyle w:val="Heading2"/>
      </w:pPr>
      <w:r>
        <w:t xml:space="preserve">Expected Outcomes and Significance</w:t>
      </w:r>
    </w:p>
    <w:p>
      <w:pPr>
        <w:pStyle w:val="FirstParagraph"/>
      </w:pPr>
      <w:r>
        <w:t xml:space="preserve">We anticipate three transformative outcomes: First, a validated model demonstrating that mobile dentist units increase preventive service uptake by 50% in target communities compared to static clinics. Second, evidence showing cost savings per patient of 37% through reduced emergency visits—critical for Senegal Dakar's strained public budget. Third, the development of a nationally adaptable oral health curriculum co-created with local imams, community health workers (CHWs), and Senegalese Dentist associations to overcome cultural barriers. These outcomes directly address Senegal Dakar's 2030 Universal Health Coverage goals while generating data for the African Union's "Dental Health Initiative." Crucially, this project empowers local dentist professionals rather than importing foreign expertise, aligning with Senegal's National Human Resource Development strategy. The proposed toolkit will be translated into Wolof and French—the two dominant languages—to ensure community resonance.</w:t>
      </w:r>
    </w:p>
    <w:bookmarkEnd w:id="24"/>
    <w:bookmarkStart w:id="25" w:name="X54d88deb2e03e057d9961f4ac2404cd680b0276"/>
    <w:p>
      <w:pPr>
        <w:pStyle w:val="Heading2"/>
      </w:pPr>
      <w:r>
        <w:t xml:space="preserve">Implementation Timeline and Sustainability</w:t>
      </w:r>
    </w:p>
    <w:p>
      <w:pPr>
        <w:pStyle w:val="FirstParagraph"/>
      </w:pPr>
      <w:r>
        <w:t xml:space="preserve">The research is structured for immediate implementation within Dakar's existing public health ecosystem. Months 1-3 focus on partnership building with Dakar City Health Directorate, dental schools, and NGOs like Smile Train Senegal. The mobile unit deployment (Months 5-10) will be integrated into the city's weekly community health days, leveraging pre-existing infrastructure for cost efficiency. Sustainability is embedded through: (a) training 20 CHWs as dental health promoters during Phase 2; (b) establishing a Dakar Dentist Professional Network to advocate for policy changes; and (c) creating a self-sustaining revenue stream via nominal fees for non-emergency care in the mobile clinics. By Month 14, we will present findings to Senegal's Ministry of Health with a formal recommendation for national scaling—ensuring this research does not end with the project but catalyzes systemic change.</w:t>
      </w:r>
    </w:p>
    <w:bookmarkEnd w:id="25"/>
    <w:bookmarkStart w:id="26" w:name="conclusion"/>
    <w:p>
      <w:pPr>
        <w:pStyle w:val="Heading2"/>
      </w:pPr>
      <w:r>
        <w:t xml:space="preserve">Conclusion</w:t>
      </w:r>
    </w:p>
    <w:p>
      <w:pPr>
        <w:pStyle w:val="FirstParagraph"/>
      </w:pPr>
      <w:r>
        <w:t xml:space="preserve">In Dakar, Senegal, where dental neglect perpetuates cycles of poverty and poor overall health, this research proposes a pragmatic solution centered on community-based Dentist professionals. It moves beyond theoretical analysis to deliver actionable evidence for Senegal Dakar's policymakers—proving that strategic deployment of existing dentist resources can transform oral health outcomes at scale. With over 10 million dental visits annually needed in Dakar alone (Ministry of Health, 2023), our model offers a blueprint for equitable care that respects local contexts while meeting global standards. This is not merely a study about dentistry; it's an investment in Senegal Dakar's human capital, where healthy smiles are foundational to thriving communities. We request support to launch this vital work, ensuring every resident of Dakar gains the right to access a Dentist without financial or geographic barriers.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Dakar, Senegal</dc:title>
  <dc:creator/>
  <dc:language>en</dc:language>
  <cp:keywords/>
  <dcterms:created xsi:type="dcterms:W3CDTF">2025-12-09T06:39:38Z</dcterms:created>
  <dcterms:modified xsi:type="dcterms:W3CDTF">2025-12-09T06:39:38Z</dcterms:modified>
</cp:coreProperties>
</file>

<file path=docProps/custom.xml><?xml version="1.0" encoding="utf-8"?>
<Properties xmlns="http://schemas.openxmlformats.org/officeDocument/2006/custom-properties" xmlns:vt="http://schemas.openxmlformats.org/officeDocument/2006/docPropsVTypes"/>
</file>