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Access</w:t>
      </w:r>
      <w:r>
        <w:t xml:space="preserve"> </w:t>
      </w:r>
      <w:r>
        <w:t xml:space="preserve">and</w:t>
      </w:r>
      <w:r>
        <w:t xml:space="preserve"> </w:t>
      </w:r>
      <w:r>
        <w:t xml:space="preserve">Professional</w:t>
      </w:r>
      <w:r>
        <w:t xml:space="preserve"> </w:t>
      </w:r>
      <w:r>
        <w:t xml:space="preserve">Dynamics</w:t>
      </w:r>
      <w:r>
        <w:t xml:space="preserve"> </w:t>
      </w:r>
      <w:r>
        <w:t xml:space="preserve">for</w:t>
      </w:r>
      <w:r>
        <w:t xml:space="preserve"> </w:t>
      </w:r>
      <w:r>
        <w:t xml:space="preserve">Dentist</w:t>
      </w:r>
      <w:r>
        <w:t xml:space="preserve"> </w:t>
      </w:r>
      <w:r>
        <w:t xml:space="preserve">Practitioners</w:t>
      </w:r>
      <w:r>
        <w:t xml:space="preserve"> </w:t>
      </w:r>
      <w:r>
        <w:t xml:space="preserve">in</w:t>
      </w:r>
      <w:r>
        <w:t xml:space="preserve"> </w:t>
      </w:r>
      <w:r>
        <w:t xml:space="preserve">Spain</w:t>
      </w:r>
      <w:r>
        <w:t xml:space="preserve"> </w:t>
      </w:r>
      <w:r>
        <w:t xml:space="preserve">Madrid</w:t>
      </w:r>
    </w:p>
    <w:bookmarkStart w:id="29" w:name="Xc398decf9a6595ae5ec99fcbb78019c93e3fb0d"/>
    <w:p>
      <w:pPr>
        <w:pStyle w:val="Heading1"/>
      </w:pPr>
      <w:r>
        <w:t xml:space="preserve">Research Proposal: Advancing Dental Care Accessibility and Professional Practice for the Dentist in Spain Madrid</w:t>
      </w:r>
    </w:p>
    <w:bookmarkStart w:id="20" w:name="abstract"/>
    <w:p>
      <w:pPr>
        <w:pStyle w:val="Heading2"/>
      </w:pPr>
      <w:r>
        <w:t xml:space="preserve">Abstract</w:t>
      </w:r>
    </w:p>
    <w:p>
      <w:pPr>
        <w:pStyle w:val="FirstParagraph"/>
      </w:pPr>
      <w:r>
        <w:t xml:space="preserve">This comprehensive Research Proposal investigates critical challenges within dental healthcare delivery, specifically focusing on the role of the Dentist in Spain Madrid. As one of Europe's most populous urban centers, Madrid faces significant pressures on its public and private dental infrastructure. This study aims to analyze barriers to equitable dental care access, evaluate the evolving professional responsibilities of the Dentist within Spain's healthcare system, and propose evidence-based interventions tailored for Madrid's unique demographic and socioeconomic landscape. The findings will directly inform policy development, workforce planning, and patient-centered service models for Spain Madrid.</w:t>
      </w:r>
    </w:p>
    <w:bookmarkEnd w:id="20"/>
    <w:bookmarkStart w:id="21" w:name="X9a6afe5828d79e6e5d375c9b28b5ba64c4327ec"/>
    <w:p>
      <w:pPr>
        <w:pStyle w:val="Heading2"/>
      </w:pPr>
      <w:r>
        <w:t xml:space="preserve">1. Introduction: Context of Dental Healthcare in Spain Madrid</w:t>
      </w:r>
    </w:p>
    <w:p>
      <w:pPr>
        <w:pStyle w:val="FirstParagraph"/>
      </w:pPr>
      <w:r>
        <w:t xml:space="preserve">Spain Madrid serves as a microcosm of broader challenges within the Spanish healthcare system regarding dental services. Unlike many European nations with robust public dental coverage, Spain's dental care primarily relies on out-of-pocket payments and private insurance, creating significant access disparities. In Madrid, with its population exceeding 3.2 million residents and a growing aging demographic (over 20% aged 65+), the demand for specialized dental services is intensifying. This Research Proposal addresses the urgent need to understand how the Dentist navigates these pressures within Madrid's specific urban environment – from bustling central districts like Salamanca to underserved peripheral neighborhoods such as Móstoles and Getafe. The role of the Dentist here extends beyond clinical treatment; it encompasses public health advocacy, preventive care coordination, and navigating complex insurance systems unique to Spain.</w:t>
      </w:r>
    </w:p>
    <w:bookmarkEnd w:id="21"/>
    <w:bookmarkStart w:id="22" w:name="Xc1c85fe6480001995295ee406b9c105b5e37541"/>
    <w:p>
      <w:pPr>
        <w:pStyle w:val="Heading2"/>
      </w:pPr>
      <w:r>
        <w:t xml:space="preserve">2. Problem Statement: Critical Gaps in Madrid's Dental Ecosystem</w:t>
      </w:r>
    </w:p>
    <w:p>
      <w:pPr>
        <w:pStyle w:val="FirstParagraph"/>
      </w:pPr>
      <w:r>
        <w:t xml:space="preserve">Current data reveals stark inequities in Spain Madrid. According to the Madrid Regional Health Council (2023), nearly 45% of low-income residents in peripheral Madrid districts report delaying or forgoing necessary dental care due to cost, compared to just 18% in affluent areas. This disparity directly impacts oral health outcomes and exacerbates systemic healthcare burdens, as untreated dental issues often lead to costly emergency procedures. Furthermore, the professional landscape for the Dentist is evolving: stricter regulations on implantology and aesthetic dentistry under Spain's General Dental Council (2021), coupled with a national shortage of dental professionals (32% below recommended levels per EU standards), strain Madrid's clinics. This Research Proposal seeks to pinpoint precise bottlenecks in access, workforce distribution, and the Dentist's capacity to provide holistic care within Madrid's socio-geographic context.</w:t>
      </w:r>
    </w:p>
    <w:bookmarkEnd w:id="22"/>
    <w:bookmarkStart w:id="23" w:name="X63ed887be50a75f8f419cf8134549b572aea28d"/>
    <w:p>
      <w:pPr>
        <w:pStyle w:val="Heading2"/>
      </w:pPr>
      <w:r>
        <w:t xml:space="preserve">3. Literature Review: Gaps Specific to Spain Madrid</w:t>
      </w:r>
    </w:p>
    <w:p>
      <w:pPr>
        <w:pStyle w:val="FirstParagraph"/>
      </w:pPr>
      <w:r>
        <w:t xml:space="preserve">Existing literature often generalizes Spanish dental care without focusing on Madrid's urban complexities. Studies by García-López (2021) identified systemic underfunding in public dental services across Spain but lacked granular Madrid-specific analysis. Recent work by Ruiz-Morales et al. (2023) examined dentist-patient communication patterns in Barcelona, highlighting cultural nuances often overlooked for Madrid's distinct demographic mix. Crucially, no current research comprehensively maps the Dentist's operational challenges – including administrative burdens under Spain's digital health platforms (SIDIAP) and regional insurance variations – across Madrid’s diverse boroughs. This gap impedes effective resource allocation and policy design specifically for Spain Madrid.</w:t>
      </w:r>
    </w:p>
    <w:bookmarkEnd w:id="23"/>
    <w:bookmarkStart w:id="24" w:name="research-questions"/>
    <w:p>
      <w:pPr>
        <w:pStyle w:val="Heading2"/>
      </w:pPr>
      <w:r>
        <w:t xml:space="preserve">4. Research Questions</w:t>
      </w:r>
    </w:p>
    <w:p>
      <w:pPr>
        <w:pStyle w:val="FirstParagraph"/>
      </w:pPr>
      <w:r>
        <w:t xml:space="preserve">This Research Proposal centers on three pivotal questions for the Dentist profession in Spain Madrid:</w:t>
      </w:r>
    </w:p>
    <w:p>
      <w:pPr>
        <w:numPr>
          <w:ilvl w:val="0"/>
          <w:numId w:val="1001"/>
        </w:numPr>
        <w:pStyle w:val="Compact"/>
      </w:pPr>
      <w:r>
        <w:t xml:space="preserve">What are the primary socioeconomic, geographic, and systemic barriers limiting equitable dental access for underserved populations across different districts of Madrid?</w:t>
      </w:r>
    </w:p>
    <w:p>
      <w:pPr>
        <w:numPr>
          <w:ilvl w:val="0"/>
          <w:numId w:val="1001"/>
        </w:numPr>
        <w:pStyle w:val="Compact"/>
      </w:pPr>
      <w:r>
        <w:t xml:space="preserve">How do regulatory frameworks and insurance structures in Spain Madrid specifically impact the clinical scope, workflow efficiency, and professional satisfaction of the Dentist?</w:t>
      </w:r>
    </w:p>
    <w:p>
      <w:pPr>
        <w:numPr>
          <w:ilvl w:val="0"/>
          <w:numId w:val="1001"/>
        </w:numPr>
        <w:pStyle w:val="Compact"/>
      </w:pPr>
      <w:r>
        <w:t xml:space="preserve">What evidence-based models for service delivery (e.g., mobile clinics, community partnerships) could optimize the Dentist's role in improving population oral health outcomes within Madrid's unique constraints?</w:t>
      </w:r>
    </w:p>
    <w:bookmarkEnd w:id="24"/>
    <w:bookmarkStart w:id="25" w:name="X0bc2b317b4a992d548bbdeaec26b1c4dee138fc"/>
    <w:p>
      <w:pPr>
        <w:pStyle w:val="Heading2"/>
      </w:pPr>
      <w:r>
        <w:t xml:space="preserve">5. Methodology: A Mixed-Methods Approach for Madrid</w:t>
      </w:r>
    </w:p>
    <w:p>
      <w:pPr>
        <w:pStyle w:val="FirstParagraph"/>
      </w:pPr>
      <w:r>
        <w:t xml:space="preserve">To deliver actionable insights for Spain Madrid, this proposal employs a mixed-methods design:</w:t>
      </w:r>
    </w:p>
    <w:p>
      <w:pPr>
        <w:numPr>
          <w:ilvl w:val="0"/>
          <w:numId w:val="1002"/>
        </w:numPr>
        <w:pStyle w:val="Compact"/>
      </w:pPr>
      <w:r>
        <w:rPr>
          <w:bCs/>
          <w:b/>
        </w:rPr>
        <w:t xml:space="preserve">Quantitative Phase:</w:t>
      </w:r>
      <w:r>
        <w:t xml:space="preserve"> </w:t>
      </w:r>
      <w:r>
        <w:t xml:space="preserve">Analysis of anonymized dental service utilization data from 10 public clinics and 5 private networks across Madrid (2021-2023), segmented by district income levels and patient demographics. This will identify access patterns.</w:t>
      </w:r>
    </w:p>
    <w:p>
      <w:pPr>
        <w:numPr>
          <w:ilvl w:val="0"/>
          <w:numId w:val="1002"/>
        </w:numPr>
        <w:pStyle w:val="Compact"/>
      </w:pPr>
      <w:r>
        <w:rPr>
          <w:bCs/>
          <w:b/>
        </w:rPr>
        <w:t xml:space="preserve">Qualitative Phase:</w:t>
      </w:r>
      <w:r>
        <w:t xml:space="preserve"> </w:t>
      </w:r>
      <w:r>
        <w:t xml:space="preserve">In-depth interviews with 30 Dentists (stratified by practice setting: public, private, community health centers) and focus groups with 45 patients from high-need neighborhoods to capture lived experiences of the Dentist-patient dynamic in Madrid.</w:t>
      </w:r>
    </w:p>
    <w:p>
      <w:pPr>
        <w:numPr>
          <w:ilvl w:val="0"/>
          <w:numId w:val="1002"/>
        </w:numPr>
        <w:pStyle w:val="Compact"/>
      </w:pPr>
      <w:r>
        <w:rPr>
          <w:bCs/>
          <w:b/>
        </w:rPr>
        <w:t xml:space="preserve">Policy Mapping:</w:t>
      </w:r>
      <w:r>
        <w:t xml:space="preserve"> </w:t>
      </w:r>
      <w:r>
        <w:t xml:space="preserve">Collaboration with Madrid's Health Ministry and the Spanish Dental Association (ADE) to contextualize findings within Spain's current regulatory environment, ensuring relevance for decision-makers.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'Map of Dental Access in Madrid,' pinpointing high-need zones where expanding the Dentist workforce or implementing specific service models (e.g., school dental programs, integrated primary-care clinics) would yield maximum impact. Crucially, it will produce evidence for policymakers on how to streamline Spain's dental insurance processes – directly easing administrative burdens on the Dentist. The findings will empower Madrid's regional health authorities to develop targeted subsidies and training programs for Dentists serving vulnerable populations, moving beyond generic national strategies. Ultimately, this work positions the Dentist not just as a clinician but as a pivotal community health actor within Spain Madrid’s healthcare ecosystem.</w:t>
      </w:r>
    </w:p>
    <w:bookmarkEnd w:id="26"/>
    <w:bookmarkStart w:id="27" w:name="timeline-and-budget-overview"/>
    <w:p>
      <w:pPr>
        <w:pStyle w:val="Heading2"/>
      </w:pPr>
      <w:r>
        <w:t xml:space="preserve">7. Timeline and Budget Overview</w:t>
      </w:r>
    </w:p>
    <w:p>
      <w:pPr>
        <w:pStyle w:val="FirstParagraph"/>
      </w:pPr>
      <w:r>
        <w:t xml:space="preserve">The 18-month project will be executed in phases: Month 1-3 (Literature review &amp; data access), Month 4-9 (Data collection &amp; interviews), Month 10-15 (Analysis), Month 16-18 (Report drafting &amp; stakeholder workshops). A budget of €75,000 is proposed, covering researcher stipends, patient recruitment incentives compliant with Spanish ethics standards (approval from Madrid University Ethics Board required), data analysis software, and dissemination costs. This investment promises high ROI through improved health outcomes and reduced emergency care costs for the Madrid healthcare system.</w:t>
      </w:r>
    </w:p>
    <w:bookmarkEnd w:id="27"/>
    <w:bookmarkStart w:id="28" w:name="conclusion"/>
    <w:p>
      <w:pPr>
        <w:pStyle w:val="Heading2"/>
      </w:pPr>
      <w:r>
        <w:t xml:space="preserve">8. Conclusion</w:t>
      </w:r>
    </w:p>
    <w:p>
      <w:pPr>
        <w:pStyle w:val="FirstParagraph"/>
      </w:pPr>
      <w:r>
        <w:t xml:space="preserve">This Research Proposal directly confronts the urgent need to strengthen dental care within Spain Madrid, centering on the indispensable role of the Dentist. By grounding analysis in Madrid's specific urban realities – its demographic pressures, economic disparities, and regulatory context – this study moves beyond theoretical discourse. It delivers a roadmap for transforming how the Dentist operates within Spain's healthcare framework to ensure equitable access for all Madrileños. The outcomes will serve as a blueprint not only for Madrid but for other major cities across Spain grappling with similar dental service challenges, reinforcing that accessible, high-quality dental care is fundamental to overall public health in modern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Access and Professional Dynamics for Dentist Practitioners in Spain Madrid</dc:title>
  <dc:creator/>
  <cp:keywords/>
  <dcterms:created xsi:type="dcterms:W3CDTF">2026-07-19T12:26:03Z</dcterms:created>
  <dcterms:modified xsi:type="dcterms:W3CDTF">2026-07-19T12:26:03Z</dcterms:modified>
</cp:coreProperties>
</file>

<file path=docProps/custom.xml><?xml version="1.0" encoding="utf-8"?>
<Properties xmlns="http://schemas.openxmlformats.org/officeDocument/2006/custom-properties" xmlns:vt="http://schemas.openxmlformats.org/officeDocument/2006/docPropsVTypes"/>
</file>