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Innovation</w:t>
      </w:r>
      <w:r>
        <w:t xml:space="preserve"> </w:t>
      </w:r>
      <w:r>
        <w:t xml:space="preserve">in</w:t>
      </w:r>
      <w:r>
        <w:t xml:space="preserve"> </w:t>
      </w:r>
      <w:r>
        <w:t xml:space="preserve">Spain</w:t>
      </w:r>
      <w:r>
        <w:t xml:space="preserve"> </w:t>
      </w:r>
      <w:r>
        <w:t xml:space="preserve">Valencia</w:t>
      </w:r>
    </w:p>
    <w:bookmarkStart w:id="31" w:name="X1ec6b59f312366eb9f567537daf4b5ea726c1be"/>
    <w:p>
      <w:pPr>
        <w:pStyle w:val="Heading1"/>
      </w:pPr>
      <w:r>
        <w:t xml:space="preserve">Research Proposal: Optimizing Dental Workforce Distribution and Digital Integration in Spain Valencia</w:t>
      </w:r>
    </w:p>
    <w:bookmarkStart w:id="20" w:name="abstract"/>
    <w:p>
      <w:pPr>
        <w:pStyle w:val="Heading2"/>
      </w:pPr>
      <w:r>
        <w:t xml:space="preserve">Abstract</w:t>
      </w:r>
    </w:p>
    <w:p>
      <w:pPr>
        <w:pStyle w:val="FirstParagraph"/>
      </w:pPr>
      <w:r>
        <w:t xml:space="preserve">This Research Proposal addresses critical gaps in dental healthcare delivery within the Valencian Community of Spain. Focusing on the systemic challenges faced by Dentist professionals and patients across urban and rural settings in Spain Valencia, this study proposes a comprehensive analysis of workforce distribution, patient access barriers, and the integration of digital health solutions. With an aging population and rising demand for specialized dental services in Valencia’s healthcare system (Sistema Valenciano de Salud), this research aims to develop evidence-based strategies to enhance service efficiency. The proposed investigation spans 18 months, utilizing mixed-methods approaches including regional health data analysis, dentist workforce surveys, and patient experience mapping across 12 municipalities in Spain Valencia. Outcomes will directly inform policy recommendations for the Conselleria de Salut (Valencian Health Ministry), targeting sustainable improvements in dental care equity.</w:t>
      </w:r>
    </w:p>
    <w:bookmarkEnd w:id="20"/>
    <w:bookmarkStart w:id="21" w:name="introduction-and-context"/>
    <w:p>
      <w:pPr>
        <w:pStyle w:val="Heading2"/>
      </w:pPr>
      <w:r>
        <w:t xml:space="preserve">Introduction and Context</w:t>
      </w:r>
    </w:p>
    <w:p>
      <w:pPr>
        <w:pStyle w:val="FirstParagraph"/>
      </w:pPr>
      <w:r>
        <w:t xml:space="preserve">Dental health is a fundamental component of public health, yet Spain Valencia faces persistent challenges in equitable access to quality dental services. As a region with 5 million residents and significant rural communities, Valencia’s Dental Healthcare System (Sistema Valenciano de Salud) struggles with uneven Dentist distribution—urban centers like Valencia City and Alicante concentrate 68% of dental professionals, while rural areas in Castellón and Teruel experience severe shortages (</w:t>
      </w:r>
      <w:r>
        <w:rPr>
          <w:iCs/>
          <w:i/>
        </w:rPr>
        <w:t xml:space="preserve">Source: Informe de Salud Oral Valenciana, 2023</w:t>
      </w:r>
      <w:r>
        <w:t xml:space="preserve">). Simultaneously, the aging population (19.4% over 65 years) increases demand for complex treatments like implantology and geriatric dentistry. This Research Proposal directly responds to these pressures by focusing on the operational realities of Dentist practitioners and their capacity to serve Spain Valencia’s diverse demographics.</w:t>
      </w:r>
    </w:p>
    <w:bookmarkEnd w:id="21"/>
    <w:bookmarkStart w:id="22" w:name="problem-statement"/>
    <w:p>
      <w:pPr>
        <w:pStyle w:val="Heading2"/>
      </w:pPr>
      <w:r>
        <w:t xml:space="preserve">Problem Statement</w:t>
      </w:r>
    </w:p>
    <w:p>
      <w:pPr>
        <w:pStyle w:val="FirstParagraph"/>
      </w:pPr>
      <w:r>
        <w:t xml:space="preserve">Current dental service models in Spain Valencia exhibit three critical shortcomings: (1) A 35% vacancy rate among public-sector Dentist positions in underserved rural zones; (2) Patient-reported delays exceeding 8 weeks for routine care, particularly affecting low-income populations; and (3) Limited adoption of digital tools by Dentist professionals despite regional pilot programs. These issues exacerbate oral health disparities—Valencia’s dental caries prevalence among children is 12% higher than the EU average (</w:t>
      </w:r>
      <w:r>
        <w:rPr>
          <w:iCs/>
          <w:i/>
        </w:rPr>
        <w:t xml:space="preserve">European Health Report, 2024</w:t>
      </w:r>
      <w:r>
        <w:t xml:space="preserve">). Without targeted intervention, Spain Valencia risks worsening health inequities and increasing long-term public healthcare costs. This Research Proposal identifies a clear need to analyze how Dentist workflows, resource allocation, and technology integration can be optimized within the Valencian context.</w:t>
      </w:r>
    </w:p>
    <w:bookmarkEnd w:id="22"/>
    <w:bookmarkStart w:id="23"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To map the spatial and demographic distribution of Dentist professionals across Spain Valencia against patient demand indicators (e.g., population density, age structure, oral health data).</w:t>
      </w:r>
    </w:p>
    <w:p>
      <w:pPr>
        <w:numPr>
          <w:ilvl w:val="0"/>
          <w:numId w:val="1001"/>
        </w:numPr>
        <w:pStyle w:val="Compact"/>
      </w:pPr>
      <w:r>
        <w:rPr>
          <w:bCs/>
          <w:b/>
        </w:rPr>
        <w:t xml:space="preserve">Secondary Objective:</w:t>
      </w:r>
      <w:r>
        <w:t xml:space="preserve"> </w:t>
      </w:r>
      <w:r>
        <w:t xml:space="preserve">To evaluate barriers to digital adoption (e.g., teledentistry platforms, AI diagnostic tools) among Dentist practitioners in public and private settings within the Valencian Community.</w:t>
      </w:r>
    </w:p>
    <w:p>
      <w:pPr>
        <w:numPr>
          <w:ilvl w:val="0"/>
          <w:numId w:val="1001"/>
        </w:numPr>
        <w:pStyle w:val="Compact"/>
      </w:pPr>
      <w:r>
        <w:rPr>
          <w:bCs/>
          <w:b/>
        </w:rPr>
        <w:t xml:space="preserve">Tertiary Objective:</w:t>
      </w:r>
      <w:r>
        <w:t xml:space="preserve"> </w:t>
      </w:r>
      <w:r>
        <w:t xml:space="preserve">To co-design a pilot service model with stakeholders (Dentist professionals, SERVEI administrators, patient associations) targeting rural accessibility in Spain Valencia.</w:t>
      </w:r>
    </w:p>
    <w:bookmarkEnd w:id="23"/>
    <w:bookmarkStart w:id="27" w:name="methodology"/>
    <w:p>
      <w:pPr>
        <w:pStyle w:val="Heading2"/>
      </w:pPr>
      <w:r>
        <w:t xml:space="preserve">Methodology</w:t>
      </w:r>
    </w:p>
    <w:p>
      <w:pPr>
        <w:pStyle w:val="FirstParagraph"/>
      </w:pPr>
      <w:r>
        <w:t xml:space="preserve">This Research Proposal employs a sequential mixed-methods design over 18 months:</w:t>
      </w:r>
    </w:p>
    <w:bookmarkStart w:id="24" w:name="phase-1-quantitative-analysis-months-1-6"/>
    <w:p>
      <w:pPr>
        <w:pStyle w:val="Heading3"/>
      </w:pPr>
      <w:r>
        <w:t xml:space="preserve">Phase 1: Quantitative Analysis (Months 1-6)</w:t>
      </w:r>
    </w:p>
    <w:p>
      <w:pPr>
        <w:pStyle w:val="FirstParagraph"/>
      </w:pPr>
      <w:r>
        <w:t xml:space="preserve">Utilizing anonymized data from the Conselleria de Salut and Spain’s National Health System database, we will conduct spatial analysis of Dentist density versus patient demand across all Valencian provinces. Key metrics include:</w:t>
      </w:r>
    </w:p>
    <w:p>
      <w:pPr>
        <w:numPr>
          <w:ilvl w:val="0"/>
          <w:numId w:val="1002"/>
        </w:numPr>
        <w:pStyle w:val="Compact"/>
      </w:pPr>
      <w:r>
        <w:t xml:space="preserve">Dentist-to-population ratios per municipality</w:t>
      </w:r>
    </w:p>
    <w:p>
      <w:pPr>
        <w:numPr>
          <w:ilvl w:val="0"/>
          <w:numId w:val="1002"/>
        </w:numPr>
        <w:pStyle w:val="Compact"/>
      </w:pPr>
      <w:r>
        <w:t xml:space="preserve">Waiting times for public dental clinics (2020-2024)</w:t>
      </w:r>
    </w:p>
    <w:p>
      <w:pPr>
        <w:numPr>
          <w:ilvl w:val="0"/>
          <w:numId w:val="1002"/>
        </w:numPr>
        <w:pStyle w:val="Compact"/>
      </w:pPr>
      <w:r>
        <w:t xml:space="preserve">Oral health indicators from the Valencia Health Survey (ENCASO 2023)</w:t>
      </w:r>
    </w:p>
    <w:bookmarkEnd w:id="24"/>
    <w:bookmarkStart w:id="25" w:name="X035431d319466bf674fddb1832074f3428a2d9c"/>
    <w:p>
      <w:pPr>
        <w:pStyle w:val="Heading3"/>
      </w:pPr>
      <w:r>
        <w:t xml:space="preserve">Phase 2: Qualitative Stakeholder Engagement (Months 7-14)</w:t>
      </w:r>
    </w:p>
    <w:p>
      <w:pPr>
        <w:pStyle w:val="FirstParagraph"/>
      </w:pPr>
      <w:r>
        <w:t xml:space="preserve">We will conduct semi-structured interviews with 45 Dentist professionals across urban/rural settings and focus groups with 12 patient representatives from diverse socioeconomic backgrounds. Key questions will explore:</w:t>
      </w:r>
    </w:p>
    <w:p>
      <w:pPr>
        <w:numPr>
          <w:ilvl w:val="0"/>
          <w:numId w:val="1003"/>
        </w:numPr>
        <w:pStyle w:val="Compact"/>
      </w:pPr>
      <w:r>
        <w:t xml:space="preserve">Workflow challenges in Spain Valencia’s public dental sector</w:t>
      </w:r>
    </w:p>
    <w:p>
      <w:pPr>
        <w:numPr>
          <w:ilvl w:val="0"/>
          <w:numId w:val="1003"/>
        </w:numPr>
        <w:pStyle w:val="Compact"/>
      </w:pPr>
      <w:r>
        <w:t xml:space="preserve">Perceived benefits/barriers to digital tools (e.g., GDPR compliance, training needs)</w:t>
      </w:r>
    </w:p>
    <w:p>
      <w:pPr>
        <w:numPr>
          <w:ilvl w:val="0"/>
          <w:numId w:val="1003"/>
        </w:numPr>
        <w:pStyle w:val="Compact"/>
      </w:pPr>
      <w:r>
        <w:t xml:space="preserve">Priorities for service improvement from the Dentist perspective</w:t>
      </w:r>
    </w:p>
    <w:bookmarkEnd w:id="25"/>
    <w:bookmarkStart w:id="26" w:name="X6e4ba068eacca5957684948dff8ae3ae20f8827"/>
    <w:p>
      <w:pPr>
        <w:pStyle w:val="Heading3"/>
      </w:pPr>
      <w:r>
        <w:t xml:space="preserve">Phase 3: Co-Design and Pilot Development (Months 15-18)</w:t>
      </w:r>
    </w:p>
    <w:p>
      <w:pPr>
        <w:pStyle w:val="FirstParagraph"/>
      </w:pPr>
      <w:r>
        <w:t xml:space="preserve">Findings will be synthesized into a stakeholder workshop involving the Valencian Dental Association (ADEVAL), SERVEI managers, and local government. The output will be a validated pilot framework for decentralized dental service delivery, incorporating:</w:t>
      </w:r>
    </w:p>
    <w:p>
      <w:pPr>
        <w:numPr>
          <w:ilvl w:val="0"/>
          <w:numId w:val="1004"/>
        </w:numPr>
        <w:pStyle w:val="Compact"/>
      </w:pPr>
      <w:r>
        <w:t xml:space="preserve">A mobile teledentistry unit model for rural villages</w:t>
      </w:r>
    </w:p>
    <w:p>
      <w:pPr>
        <w:numPr>
          <w:ilvl w:val="0"/>
          <w:numId w:val="1004"/>
        </w:numPr>
        <w:pStyle w:val="Compact"/>
      </w:pPr>
      <w:r>
        <w:t xml:space="preserve">Training modules for Dentist professionals on digital record-keeping (aligned with Spanish data privacy laws)</w:t>
      </w:r>
    </w:p>
    <w:p>
      <w:pPr>
        <w:numPr>
          <w:ilvl w:val="0"/>
          <w:numId w:val="1004"/>
        </w:numPr>
        <w:pStyle w:val="Compact"/>
      </w:pPr>
      <w:r>
        <w:t xml:space="preserve">Community-based preventive care partnerships</w:t>
      </w:r>
    </w:p>
    <w:bookmarkEnd w:id="26"/>
    <w:bookmarkEnd w:id="27"/>
    <w:bookmarkStart w:id="28" w:name="expected-outcomes-and-impact"/>
    <w:p>
      <w:pPr>
        <w:pStyle w:val="Heading2"/>
      </w:pPr>
      <w:r>
        <w:t xml:space="preserve">Expected Outcomes and Impact</w:t>
      </w:r>
    </w:p>
    <w:p>
      <w:pPr>
        <w:pStyle w:val="FirstParagraph"/>
      </w:pPr>
      <w:r>
        <w:t xml:space="preserve">This Research Proposal anticipates three transformative outcomes for Spain Valencia:</w:t>
      </w:r>
    </w:p>
    <w:p>
      <w:pPr>
        <w:numPr>
          <w:ilvl w:val="0"/>
          <w:numId w:val="1005"/>
        </w:numPr>
        <w:pStyle w:val="Compact"/>
      </w:pPr>
      <w:r>
        <w:rPr>
          <w:bCs/>
          <w:b/>
        </w:rPr>
        <w:t xml:space="preserve">Digital Integration Roadmap:</w:t>
      </w:r>
      <w:r>
        <w:t xml:space="preserve"> </w:t>
      </w:r>
      <w:r>
        <w:t xml:space="preserve">A region-specific strategy to accelerate Dentist adoption of digital tools, reducing administrative burdens by 30% in pilot areas.</w:t>
      </w:r>
    </w:p>
    <w:p>
      <w:pPr>
        <w:numPr>
          <w:ilvl w:val="0"/>
          <w:numId w:val="1005"/>
        </w:numPr>
        <w:pStyle w:val="Compact"/>
      </w:pPr>
      <w:r>
        <w:rPr>
          <w:bCs/>
          <w:b/>
        </w:rPr>
        <w:t xml:space="preserve">Workforce Optimization Model:</w:t>
      </w:r>
      <w:r>
        <w:t xml:space="preserve"> </w:t>
      </w:r>
      <w:r>
        <w:t xml:space="preserve">A dynamic tool for Conselleria de Salut to predict Dentist shortages and deploy resources proactively, targeting a 25% reduction in rural waiting times within two years.</w:t>
      </w:r>
    </w:p>
    <w:p>
      <w:pPr>
        <w:numPr>
          <w:ilvl w:val="0"/>
          <w:numId w:val="1005"/>
        </w:numPr>
        <w:pStyle w:val="Compact"/>
      </w:pPr>
      <w:r>
        <w:rPr>
          <w:bCs/>
          <w:b/>
        </w:rPr>
        <w:t xml:space="preserve">Policy Advocacy Framework:</w:t>
      </w:r>
      <w:r>
        <w:t xml:space="preserve"> </w:t>
      </w:r>
      <w:r>
        <w:t xml:space="preserve">Evidence-based recommendations for national dental workforce planning within Spain’s broader healthcare reform agenda (e.g., "Spain 2030 Health Strategy").</w:t>
      </w:r>
    </w:p>
    <w:p>
      <w:pPr>
        <w:pStyle w:val="FirstParagraph"/>
      </w:pPr>
      <w:r>
        <w:t xml:space="preserve">By centering the experiences of Dentist practitioners and patients in Spain Valencia, this study transcends theoretical analysis to deliver actionable solutions. It aligns with the Valencian Government’s "Salud Integral 2030" initiative and positions Valencia as a leader in innovative dental care within Spain.</w:t>
      </w:r>
    </w:p>
    <w:bookmarkEnd w:id="28"/>
    <w:bookmarkStart w:id="29" w:name="conclusion"/>
    <w:p>
      <w:pPr>
        <w:pStyle w:val="Heading2"/>
      </w:pPr>
      <w:r>
        <w:t xml:space="preserve">Conclusion</w:t>
      </w:r>
    </w:p>
    <w:p>
      <w:pPr>
        <w:pStyle w:val="FirstParagraph"/>
      </w:pPr>
      <w:r>
        <w:t xml:space="preserve">The success of healthcare systems hinges on accessible, high-quality primary services. In Spain Valencia, where geographic and socioeconomic factors create unique challenges for Dentist professionals, this Research Proposal provides a vital blueprint for systemic change. Through rigorous analysis of regional dynamics and co-creation with frontline Dentist practitioners, the study will generate scalable interventions that reduce health disparities while respecting the cultural context of Valencian communities. This work is not merely academic—it is an urgent contribution to ensuring that every resident in Spain Valencia, from Alcoy to Gandia, has equitable access to life-changing dental care. The findings will be disseminated through open-access publications and targeted policy briefs for the Conselleria de Salut, maximizing real-world impact across the Valencian Community.</w:t>
      </w:r>
    </w:p>
    <w:bookmarkEnd w:id="29"/>
    <w:bookmarkStart w:id="30" w:name="references-illustrative"/>
    <w:p>
      <w:pPr>
        <w:pStyle w:val="Heading2"/>
      </w:pPr>
      <w:r>
        <w:t xml:space="preserve">References (Illustrative)</w:t>
      </w:r>
    </w:p>
    <w:p>
      <w:pPr>
        <w:numPr>
          <w:ilvl w:val="0"/>
          <w:numId w:val="1006"/>
        </w:numPr>
        <w:pStyle w:val="Compact"/>
      </w:pPr>
      <w:r>
        <w:t xml:space="preserve">Conselleria de Salut. (2023). *Informe Anual de Salud Oral a la Comunitat Valenciana*. Valencia: Generalitat Valenciana.</w:t>
      </w:r>
    </w:p>
    <w:p>
      <w:pPr>
        <w:numPr>
          <w:ilvl w:val="0"/>
          <w:numId w:val="1006"/>
        </w:numPr>
        <w:pStyle w:val="Compact"/>
      </w:pPr>
      <w:r>
        <w:t xml:space="preserve">European Commission. (2024). *Oral Health Status in EU Member States 2024*. Brussels: Directorate-General for Health and Food Safety.</w:t>
      </w:r>
    </w:p>
    <w:p>
      <w:pPr>
        <w:numPr>
          <w:ilvl w:val="0"/>
          <w:numId w:val="1006"/>
        </w:numPr>
        <w:pStyle w:val="Compact"/>
      </w:pPr>
      <w:r>
        <w:t xml:space="preserve">Rodríguez, M., &amp; García, L. (2023). "Digital Transformation in Spanish Dental Clinics: Barriers and Opportunities." *Journal of Dental Research*, 101(5), 78-92.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and Innovation in Spain Valencia</dc:title>
  <dc:creator/>
  <dc:language>en</dc:language>
  <cp:keywords/>
  <dcterms:created xsi:type="dcterms:W3CDTF">2026-07-20T06:00:54Z</dcterms:created>
  <dcterms:modified xsi:type="dcterms:W3CDTF">2026-07-20T06:00:54Z</dcterms:modified>
</cp:coreProperties>
</file>

<file path=docProps/custom.xml><?xml version="1.0" encoding="utf-8"?>
<Properties xmlns="http://schemas.openxmlformats.org/officeDocument/2006/custom-properties" xmlns:vt="http://schemas.openxmlformats.org/officeDocument/2006/docPropsVTypes"/>
</file>