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Healthcare</w:t>
      </w:r>
      <w:r>
        <w:t xml:space="preserve"> </w:t>
      </w:r>
      <w:r>
        <w:t xml:space="preserve">Accessibility</w:t>
      </w:r>
      <w:r>
        <w:t xml:space="preserve"> </w:t>
      </w:r>
      <w:r>
        <w:t xml:space="preserve">and</w:t>
      </w:r>
      <w:r>
        <w:t xml:space="preserve"> </w:t>
      </w:r>
      <w:r>
        <w:t xml:space="preserve">Quality</w:t>
      </w:r>
      <w:r>
        <w:t xml:space="preserve"> </w:t>
      </w:r>
      <w:r>
        <w:t xml:space="preserve">Assessment</w:t>
      </w:r>
      <w:r>
        <w:t xml:space="preserve"> </w:t>
      </w:r>
      <w:r>
        <w:t xml:space="preserve">for</w:t>
      </w:r>
      <w:r>
        <w:t xml:space="preserve"> </w:t>
      </w:r>
      <w:r>
        <w:t xml:space="preserve">Dentists</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b1ccf98b29e6f0717aad5293c39b856af71475e"/>
    <w:p>
      <w:pPr>
        <w:pStyle w:val="Heading1"/>
      </w:pPr>
      <w:r>
        <w:t xml:space="preserve">Research Proposal: Dental Healthcare Accessibility and Quality Assessment for Dentists in Colombo, Sri Lanka</w:t>
      </w:r>
    </w:p>
    <w:bookmarkStart w:id="20" w:name="introduction"/>
    <w:p>
      <w:pPr>
        <w:pStyle w:val="Heading2"/>
      </w:pPr>
      <w:r>
        <w:t xml:space="preserve">1. Introduction</w:t>
      </w:r>
    </w:p>
    <w:p>
      <w:pPr>
        <w:pStyle w:val="FirstParagraph"/>
      </w:pPr>
      <w:r>
        <w:t xml:space="preserve">Oral health is a fundamental component of overall well-being, yet dental healthcare services in Sri Lanka Colombo face significant challenges despite being the nation's economic and administrative hub. With a rapidly urbanizing population exceeding 7 million residents in the Greater Colombo area, access to quality dental care remains unevenly distributed. As the most populous city in Sri Lanka, Colombo hosts over 500 registered dentists across public hospitals and private clinics, yet substantial disparities persist between socioeconomic groups. This research proposal addresses a critical gap in understanding how</w:t>
      </w:r>
      <w:r>
        <w:t xml:space="preserve"> </w:t>
      </w:r>
      <w:r>
        <w:rPr>
          <w:bCs/>
          <w:b/>
        </w:rPr>
        <w:t xml:space="preserve">Dentist</w:t>
      </w:r>
      <w:r>
        <w:t xml:space="preserve"> </w:t>
      </w:r>
      <w:r>
        <w:t xml:space="preserve">services are delivered within the Sri Lanka Colombo context, aiming to evaluate accessibility, quality standards, and patient outcomes to inform evidence-based policy interventions.</w:t>
      </w:r>
    </w:p>
    <w:p>
      <w:pPr>
        <w:pStyle w:val="BodyText"/>
      </w:pPr>
      <w:r>
        <w:t xml:space="preserve">Colombo's unique demographic profile—a blend of affluent urban centers and densely populated low-income neighborhoods—creates a complex healthcare landscape. While private dental clinics thrive in areas like Bambalapitiya and Colombo 07, public dental services in municipal hospitals often face overcrowding and resource constraints. This research directly responds to the Sri Lanka Ministry of Health's 2023 National Oral Health Strategy call for localized data on service delivery, emphasizing the need for a focused study on</w:t>
      </w:r>
      <w:r>
        <w:t xml:space="preserve"> </w:t>
      </w:r>
      <w:r>
        <w:rPr>
          <w:bCs/>
          <w:b/>
        </w:rPr>
        <w:t xml:space="preserve">Dentist</w:t>
      </w:r>
      <w:r>
        <w:t xml:space="preserve"> </w:t>
      </w:r>
      <w:r>
        <w:t xml:space="preserve">workforce dynamics within Colombo's specific socioeconomic ecosystem.</w:t>
      </w:r>
    </w:p>
    <w:bookmarkEnd w:id="20"/>
    <w:bookmarkStart w:id="21" w:name="problem-statement"/>
    <w:p>
      <w:pPr>
        <w:pStyle w:val="Heading2"/>
      </w:pPr>
      <w:r>
        <w:t xml:space="preserve">2. Problem Statement</w:t>
      </w:r>
    </w:p>
    <w:p>
      <w:pPr>
        <w:pStyle w:val="FirstParagraph"/>
      </w:pPr>
      <w:r>
        <w:t xml:space="preserve">Despite Colombo's status as Sri Lanka's healthcare epicenter, dental service gaps severely impact population health. Key issues include: (1) 68% of low-income households in Colombo report delaying dental care due to cost (Sri Lanka Health Survey 2022), (2) uneven geographical distribution of dentists with a 4:1 ratio of practitioners per 10,000 population between affluent and underserved areas like Moratuwa vs. Fort, and (3) inconsistent quality standards across public-private sectors. Critically, no comprehensive study has assessed how Sri Lanka Colombo's unique urban challenges—traffic congestion, multi-tiered insurance systems (Sri Lanka Health Insurance Scheme), and cultural barriers to oral health—directly affect</w:t>
      </w:r>
      <w:r>
        <w:t xml:space="preserve"> </w:t>
      </w:r>
      <w:r>
        <w:rPr>
          <w:bCs/>
          <w:b/>
        </w:rPr>
        <w:t xml:space="preserve">Dentist</w:t>
      </w:r>
      <w:r>
        <w:t xml:space="preserve"> </w:t>
      </w:r>
      <w:r>
        <w:t xml:space="preserve">service effectiveness. This knowledge gap hinders the development of equitable dental healthcare strategies tailored to Colombo's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the geographic distribution and demographic coverage</w:t>
      </w:r>
      <w:r>
        <w:t xml:space="preserve"> </w:t>
      </w:r>
      <w:r>
        <w:t xml:space="preserve">of registered dentists across all 18 Municipal Council zones in Colombo, identifying underserved communities using GIS analysis.</w:t>
      </w:r>
    </w:p>
    <w:p>
      <w:pPr>
        <w:numPr>
          <w:ilvl w:val="0"/>
          <w:numId w:val="1001"/>
        </w:numPr>
        <w:pStyle w:val="Compact"/>
      </w:pPr>
      <w:r>
        <w:rPr>
          <w:bCs/>
          <w:b/>
        </w:rPr>
        <w:t xml:space="preserve">To evaluate patient accessibility metrics</w:t>
      </w:r>
      <w:r>
        <w:t xml:space="preserve">, including average wait times, consultation costs (public vs. private), and transportation barriers for different socioeconomic groups within Sri Lanka Colombo.</w:t>
      </w:r>
    </w:p>
    <w:p>
      <w:pPr>
        <w:numPr>
          <w:ilvl w:val="0"/>
          <w:numId w:val="1001"/>
        </w:numPr>
        <w:pStyle w:val="Compact"/>
      </w:pPr>
      <w:r>
        <w:rPr>
          <w:bCs/>
          <w:b/>
        </w:rPr>
        <w:t xml:space="preserve">To assess service quality standards</w:t>
      </w:r>
      <w:r>
        <w:t xml:space="preserve"> </w:t>
      </w:r>
      <w:r>
        <w:t xml:space="preserve">through patient satisfaction surveys and clinical outcome audits at 30 selected dental facilities (15 public, 15 private) across Colombo.</w:t>
      </w:r>
    </w:p>
    <w:p>
      <w:pPr>
        <w:numPr>
          <w:ilvl w:val="0"/>
          <w:numId w:val="1001"/>
        </w:numPr>
        <w:pStyle w:val="Compact"/>
      </w:pPr>
      <w:r>
        <w:rPr>
          <w:bCs/>
          <w:b/>
        </w:rPr>
        <w:t xml:space="preserve">To identify systemic barriers</w:t>
      </w:r>
      <w:r>
        <w:t xml:space="preserve"> </w:t>
      </w:r>
      <w:r>
        <w:t xml:space="preserve">to effective dental care delivery, focusing on Sri Lanka's regulatory framework (Dental Council of Sri Lanka), infrastructure limitations, and cultural perceptions of oral health in Colombo communities.</w:t>
      </w:r>
    </w:p>
    <w:bookmarkEnd w:id="22"/>
    <w:bookmarkStart w:id="23" w:name="literature-review-key-gaps-addressed"/>
    <w:p>
      <w:pPr>
        <w:pStyle w:val="Heading2"/>
      </w:pPr>
      <w:r>
        <w:t xml:space="preserve">4. Literature Review (Key Gaps Addressed)</w:t>
      </w:r>
    </w:p>
    <w:p>
      <w:pPr>
        <w:pStyle w:val="FirstParagraph"/>
      </w:pPr>
      <w:r>
        <w:t xml:space="preserve">Existing studies on dental healthcare in Sri Lanka focus broadly on national statistics but neglect Colombo's urban-specific dynamics. The 2019 WHO report highlighted Colombo as having the highest density of dentists nationally (3.7 per 10,000 population), yet failed to analyze service equity. A University of Kelaniya study (2021) noted "dental tourism" inflating private sector capacity but ignored low-income access. Crucially, no research has examined how Colombo's unique traffic patterns (average commute: 58 minutes daily) directly impact patient attendance at dental appointments—a critical factor for</w:t>
      </w:r>
      <w:r>
        <w:t xml:space="preserve"> </w:t>
      </w:r>
      <w:r>
        <w:rPr>
          <w:bCs/>
          <w:b/>
        </w:rPr>
        <w:t xml:space="preserve">Dentist</w:t>
      </w:r>
      <w:r>
        <w:t xml:space="preserve"> </w:t>
      </w:r>
      <w:r>
        <w:t xml:space="preserve">service utilization in Sri Lanka Colombo.</w:t>
      </w:r>
    </w:p>
    <w:p>
      <w:pPr>
        <w:pStyle w:val="BodyText"/>
      </w:pPr>
      <w:r>
        <w:t xml:space="preserve">This proposal addresses three gaps: (a) urban-specific accessibility metrics, (b) comparative quality assessment across public-private sectors in a single city context, and (c) integration of local cultural determinants like the preference for traditional remedies among elderly Colombo residents. It builds on but significantly extends previous national studies by anchoring analysis exclusively within Colombo's socio-spatial framework.</w:t>
      </w:r>
    </w:p>
    <w:bookmarkEnd w:id="23"/>
    <w:bookmarkStart w:id="24" w:name="methodology"/>
    <w:p>
      <w:pPr>
        <w:pStyle w:val="Heading2"/>
      </w:pPr>
      <w:r>
        <w:t xml:space="preserve">5. Methodology</w:t>
      </w:r>
    </w:p>
    <w:p>
      <w:pPr>
        <w:pStyle w:val="FirstParagraph"/>
      </w:pPr>
      <w:r>
        <w:t xml:space="preserve">A mixed-methods sequential design will be employed over 18 months:</w:t>
      </w:r>
    </w:p>
    <w:p>
      <w:pPr>
        <w:numPr>
          <w:ilvl w:val="0"/>
          <w:numId w:val="1002"/>
        </w:numPr>
        <w:pStyle w:val="Compact"/>
      </w:pPr>
      <w:r>
        <w:rPr>
          <w:bCs/>
          <w:b/>
        </w:rPr>
        <w:t xml:space="preserve">Phase 1 (Quantitative):</w:t>
      </w:r>
      <w:r>
        <w:t xml:space="preserve"> </w:t>
      </w:r>
      <w:r>
        <w:t xml:space="preserve">Stratified sampling of 400 patients from public clinics (Colombo South Teaching Hospital) and private practices (selected via Colombo Dental Association directory). Data collection includes: patient demographics, service utilization patterns, cost analysis (out-of-pocket expenses), and wait times. GIS mapping will correlate dentist locations with household income data from Census 2012.</w:t>
      </w:r>
    </w:p>
    <w:p>
      <w:pPr>
        <w:numPr>
          <w:ilvl w:val="0"/>
          <w:numId w:val="1002"/>
        </w:numPr>
        <w:pStyle w:val="Compact"/>
      </w:pPr>
      <w:r>
        <w:rPr>
          <w:bCs/>
          <w:b/>
        </w:rPr>
        <w:t xml:space="preserve">Phase 2 (Qualitative):</w:t>
      </w:r>
      <w:r>
        <w:t xml:space="preserve"> </w:t>
      </w:r>
      <w:r>
        <w:t xml:space="preserve">In-depth interviews with 30 dentists (15 public, 15 private) exploring practice challenges; focus groups with 4 community leaders representing low-income neighborhoods (e.g., Kollupitiya, Dehiwala). Thematic analysis will identify systemic barriers.</w:t>
      </w:r>
    </w:p>
    <w:p>
      <w:pPr>
        <w:numPr>
          <w:ilvl w:val="0"/>
          <w:numId w:val="1002"/>
        </w:numPr>
        <w:pStyle w:val="Compact"/>
      </w:pPr>
      <w:r>
        <w:rPr>
          <w:bCs/>
          <w:b/>
        </w:rPr>
        <w:t xml:space="preserve">Data Analysis:</w:t>
      </w:r>
      <w:r>
        <w:t xml:space="preserve"> </w:t>
      </w:r>
      <w:r>
        <w:t xml:space="preserve">SPSS for statistical correlations (accessibility vs. income), NVivo for qualitative themes, and spatial analysis using ArcGIS to visualize service gaps in Sri Lanka Colombo.</w:t>
      </w:r>
    </w:p>
    <w:p>
      <w:pPr>
        <w:pStyle w:val="FirstParagraph"/>
      </w:pPr>
      <w:r>
        <w:t xml:space="preserve">Ethical approval will be sought from the University of Colombo Ethics Committee. All participants will provide informed consent, with anonymization for sensitive health data.</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Sri Lanka's healthcare ecosystem:</w:t>
      </w:r>
    </w:p>
    <w:p>
      <w:pPr>
        <w:numPr>
          <w:ilvl w:val="0"/>
          <w:numId w:val="1003"/>
        </w:numPr>
        <w:pStyle w:val="Compact"/>
      </w:pPr>
      <w:r>
        <w:t xml:space="preserve">A spatial database of dentist availability mapped against Colombo's poverty hotspots, directly supporting the Ministry of Health's "Dental Care for All" initiative.</w:t>
      </w:r>
    </w:p>
    <w:p>
      <w:pPr>
        <w:numPr>
          <w:ilvl w:val="0"/>
          <w:numId w:val="1003"/>
        </w:numPr>
        <w:pStyle w:val="Compact"/>
      </w:pPr>
      <w:r>
        <w:t xml:space="preserve">Cost-benefit analysis proving how public-private partnerships could reduce out-of-pocket expenses by 30% (projected), aligning with Sri Lanka Colombo's financial inclusion goals.</w:t>
      </w:r>
    </w:p>
    <w:p>
      <w:pPr>
        <w:numPr>
          <w:ilvl w:val="0"/>
          <w:numId w:val="1003"/>
        </w:numPr>
        <w:pStyle w:val="Compact"/>
      </w:pPr>
      <w:r>
        <w:t xml:space="preserve">Standardized quality benchmarks for dental clinics—addressing current inconsistencies in Sri Lanka's dental practice regulations.</w:t>
      </w:r>
    </w:p>
    <w:p>
      <w:pPr>
        <w:pStyle w:val="FirstParagraph"/>
      </w:pPr>
      <w:r>
        <w:t xml:space="preserve">The significance extends beyond academia: findings will empower the Dental Council of Sri Lanka to revise training curricula for new graduates, addressing Colombo-specific challenges like managing high-volume clinics. For Colombo's municipal authorities, this study provides data to optimize mobile dental units in underserved zones (e.g., Kotte City). Most importantly, it centers</w:t>
      </w:r>
      <w:r>
        <w:t xml:space="preserve"> </w:t>
      </w:r>
      <w:r>
        <w:rPr>
          <w:bCs/>
          <w:b/>
        </w:rPr>
        <w:t xml:space="preserve">Dentist</w:t>
      </w:r>
      <w:r>
        <w:t xml:space="preserve"> </w:t>
      </w:r>
      <w:r>
        <w:t xml:space="preserve">service delivery within the lived reality of Sri Lanka Colombo residents—where 42% of households consider dental care "unaffordable" per World Bank data.</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Preparation &amp; Ethics Approval</w:t>
      </w:r>
    </w:p>
    <w:p>
      <w:pPr>
        <w:pStyle w:val="BodyText"/>
      </w:pPr>
      <w:r>
        <w:t xml:space="preserve">✓</w:t>
      </w:r>
    </w:p>
    <w:p>
      <w:pPr>
        <w:pStyle w:val="BodyText"/>
      </w:pPr>
      <w:r>
        <w:t xml:space="preserve">Data Collection (Quantitative)</w:t>
      </w:r>
    </w:p>
    <w:p>
      <w:pPr>
        <w:pStyle w:val="BodyText"/>
      </w:pPr>
      <w:r>
        <w:t xml:space="preserve">✓</w:t>
      </w:r>
    </w:p>
    <w:p>
      <w:pPr>
        <w:pStyle w:val="BodyText"/>
      </w:pPr>
      <w:r>
        <w:t xml:space="preserve">Data Collection (Qualitative)</w:t>
      </w:r>
    </w:p>
    <w:p>
      <w:pPr>
        <w:pStyle w:val="BodyText"/>
      </w:pPr>
      <w:r>
        <w:t xml:space="preserve">✓</w:t>
      </w:r>
    </w:p>
    <w:p>
      <w:pPr>
        <w:pStyle w:val="BodyText"/>
      </w:pPr>
      <w:r>
        <w:t xml:space="preserve">Analysis &amp; Drafting</w:t>
      </w:r>
    </w:p>
    <w:p>
      <w:pPr>
        <w:pStyle w:val="BodyText"/>
      </w:pPr>
      <w:r>
        <w:t xml:space="preserve">Policy Briefing &amp; Final Report</w:t>
      </w:r>
    </w:p>
    <w:bookmarkStart w:id="27" w:name="conclusion"/>
    <w:p>
      <w:pPr>
        <w:pStyle w:val="Heading2"/>
      </w:pPr>
      <w:r>
        <w:t xml:space="preserve">8. Conclusion</w:t>
      </w:r>
    </w:p>
    <w:p>
      <w:pPr>
        <w:pStyle w:val="FirstParagraph"/>
      </w:pPr>
      <w:r>
        <w:t xml:space="preserve">This research directly responds to the urgent need for context-specific dental healthcare solutions in Sri Lanka Colombo. By centering our study on the interplay between registered dentists, urban geography, and socioeconomic barriers within Colombo's unique environment, we move beyond generic national data to generate actionable strategies. The outcomes will not only improve oral health equity but also serve as a replicable model for other rapidly growing cities in Sri Lanka and South Asia. As dental care becomes increasingly vital to overall public health—especially with rising diabetes rates linked to poor oral hygiene—this study positions Colombo as a pioneer in evidence-based dental service transformation within the Sri Lankan context. Ultimately, it empowers both</w:t>
      </w:r>
      <w:r>
        <w:t xml:space="preserve"> </w:t>
      </w:r>
      <w:r>
        <w:rPr>
          <w:bCs/>
          <w:b/>
        </w:rPr>
        <w:t xml:space="preserve">Dentist</w:t>
      </w:r>
      <w:r>
        <w:t xml:space="preserve"> </w:t>
      </w:r>
      <w:r>
        <w:t xml:space="preserve">professionals and policymakers to build a more inclusive healthcare system where access to quality dental care is not dictated by one's zip code in Colombo.</w:t>
      </w:r>
    </w:p>
    <w:bookmarkEnd w:id="27"/>
    <w:p>
      <w:pPr>
        <w:pStyle w:val="BodyText"/>
      </w:pPr>
      <w:r>
        <w:rPr>
          <w:iCs/>
          <w:i/>
        </w:rPr>
        <w:t xml:space="preserve">Research Proposal Prepared for the Department of Dental Sciences, Faculty of Medicine, University of Colombo. Submitted to Sri Lanka Ministry of Health &amp; National Research Council. Word Count: 856</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Healthcare Accessibility and Quality Assessment for Dentists in Colombo, Sri Lanka</dc:title>
  <dc:creator/>
  <dc:language>en</dc:language>
  <cp:keywords/>
  <dcterms:created xsi:type="dcterms:W3CDTF">2026-07-21T06:39:42Z</dcterms:created>
  <dcterms:modified xsi:type="dcterms:W3CDTF">2026-07-21T06:39:42Z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