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Thailand</w:t>
      </w:r>
      <w:r>
        <w:t xml:space="preserve"> </w:t>
      </w:r>
      <w:r>
        <w:t xml:space="preserve">Bangkok</w:t>
      </w:r>
    </w:p>
    <w:bookmarkStart w:id="27" w:name="Xa3d35a84274af91193f585cd8535b99fc06ef60"/>
    <w:p>
      <w:pPr>
        <w:pStyle w:val="Heading1"/>
      </w:pPr>
      <w:r>
        <w:t xml:space="preserve">Research Proposal: Assessing Barriers and Opportunities for Dentist Services in Urban Thailand Bangkok Context</w:t>
      </w:r>
    </w:p>
    <w:bookmarkStart w:id="20" w:name="abstract-150-words"/>
    <w:p>
      <w:pPr>
        <w:pStyle w:val="Heading2"/>
      </w:pPr>
      <w:r>
        <w:t xml:space="preserve">Abstract (150 words)</w:t>
      </w:r>
    </w:p>
    <w:p>
      <w:pPr>
        <w:pStyle w:val="FirstParagraph"/>
      </w:pPr>
      <w:r>
        <w:t xml:space="preserve">This research proposal addresses critical gaps in dental care accessibility within Thailand Bangkok, the nation's most populous and economically vibrant urban center. While Thailand has made strides in national oral health initiatives, Bangkok faces unique challenges including extreme population density, socioeconomic disparities, and a surge in dental tourism that strains local service capacity. This study aims to investigate systemic barriers preventing equitable access to</w:t>
      </w:r>
      <w:r>
        <w:t xml:space="preserve"> </w:t>
      </w:r>
      <w:r>
        <w:rPr>
          <w:iCs/>
          <w:i/>
        </w:rPr>
        <w:t xml:space="preserve">Dentist</w:t>
      </w:r>
      <w:r>
        <w:t xml:space="preserve"> </w:t>
      </w:r>
      <w:r>
        <w:t xml:space="preserve">services across Bangkok's diverse neighborhoods. Through mixed-methods research involving patient surveys, clinic audits, and stakeholder interviews with dental professionals in Thailand Bangkok, we seek evidence-based solutions to enhance service delivery. The findings will directly inform policy recommendations for the Ministry of Public Health (Thailand) and local healthcare authorities, ensuring that both local residents and international patients receive high-quality care within the dynamic urban ecosystem of Thailand Bangkok. This research is vital for advancing Thailand's Universal Health Coverage goals in a major metropolitan context.</w:t>
      </w:r>
    </w:p>
    <w:bookmarkEnd w:id="20"/>
    <w:bookmarkStart w:id="21" w:name="X0d875b0446ef57604b173bfd7bf4947da2149f4"/>
    <w:p>
      <w:pPr>
        <w:pStyle w:val="Heading2"/>
      </w:pPr>
      <w:r>
        <w:t xml:space="preserve">1. Introduction: The Dental Landscape in Thailand Bangkok (200 words)</w:t>
      </w:r>
    </w:p>
    <w:p>
      <w:pPr>
        <w:pStyle w:val="FirstParagraph"/>
      </w:pPr>
      <w:r>
        <w:t xml:space="preserve">Bangkok, the capital city of Thailand, presents a paradoxical dental care landscape. As a global hub for medical tourism attracting over 500,000 international patients annually for procedures like cosmetic dentistry and implants (</w:t>
      </w:r>
      <w:r>
        <w:rPr>
          <w:iCs/>
          <w:i/>
        </w:rPr>
        <w:t xml:space="preserve">Thailand Medical Tourism Association Report, 2023</w:t>
      </w:r>
      <w:r>
        <w:t xml:space="preserve">), it simultaneously grapples with severe access inequities for its own 11 million residents. Thailand Bangkok's rapid urbanization has created stark contrasts: ultra-modern private clinics catering to expatriates and tourists coexist with under-resourced public health centers serving low-income communities in districts like Samphanthawong and Bang Kho Laem. The current ratio of</w:t>
      </w:r>
      <w:r>
        <w:t xml:space="preserve"> </w:t>
      </w:r>
      <w:r>
        <w:rPr>
          <w:iCs/>
          <w:i/>
        </w:rPr>
        <w:t xml:space="preserve">Dentist</w:t>
      </w:r>
      <w:r>
        <w:t xml:space="preserve"> </w:t>
      </w:r>
      <w:r>
        <w:t xml:space="preserve">professionals per capita (1:3,800) falls significantly short of WHO recommendations (1:2,500), particularly outside central districts (</w:t>
      </w:r>
      <w:r>
        <w:rPr>
          <w:iCs/>
          <w:i/>
        </w:rPr>
        <w:t xml:space="preserve">Ministry of Public Health Thailand, 2023 Dental Workforce Report</w:t>
      </w:r>
      <w:r>
        <w:t xml:space="preserve">). This disparity is exacerbated by socioeconomic factors; low-income residents often delay care due to cost or transportation barriers. Critically, existing research focuses heavily on rural Thailand or international patient experiences, neglecting the complex urban dynamics within Thailand Bangkok itself. This</w:t>
      </w:r>
      <w:r>
        <w:t xml:space="preserve"> </w:t>
      </w:r>
      <w:r>
        <w:rPr>
          <w:iCs/>
          <w:i/>
        </w:rPr>
        <w:t xml:space="preserve">Research Proposal</w:t>
      </w:r>
      <w:r>
        <w:t xml:space="preserve"> </w:t>
      </w:r>
      <w:r>
        <w:t xml:space="preserve">directly targets this gap, positioning Bangkok as a microcosm for understanding and solving urban dental access challenges relevant to other major cities in Southeast Asia.</w:t>
      </w:r>
    </w:p>
    <w:bookmarkEnd w:id="21"/>
    <w:bookmarkStart w:id="22" w:name="research-objectives-100-words"/>
    <w:p>
      <w:pPr>
        <w:pStyle w:val="Heading2"/>
      </w:pPr>
      <w:r>
        <w:t xml:space="preserve">2. Research Objectives (100 words)</w:t>
      </w:r>
    </w:p>
    <w:p>
      <w:pPr>
        <w:numPr>
          <w:ilvl w:val="0"/>
          <w:numId w:val="1001"/>
        </w:numPr>
        <w:pStyle w:val="Compact"/>
      </w:pPr>
      <w:r>
        <w:t xml:space="preserve">To comprehensively map the current distribution, capacity, and service mix of public and private dental facilities across all 50 Bangkok districts.</w:t>
      </w:r>
    </w:p>
    <w:p>
      <w:pPr>
        <w:numPr>
          <w:ilvl w:val="0"/>
          <w:numId w:val="1001"/>
        </w:numPr>
        <w:pStyle w:val="Compact"/>
      </w:pPr>
      <w:r>
        <w:t xml:space="preserve">To identify specific socioeconomic, cultural, logistical, and financial barriers preventing Bangkok residents from accessing timely dentist services.</w:t>
      </w:r>
    </w:p>
    <w:p>
      <w:pPr>
        <w:numPr>
          <w:ilvl w:val="0"/>
          <w:numId w:val="1001"/>
        </w:numPr>
        <w:pStyle w:val="Compact"/>
      </w:pPr>
      <w:r>
        <w:t xml:space="preserve">To evaluate patient satisfaction levels with current dental care delivery in Thailand Bangkok from diverse demographic perspectives (age, income, ethnicity).</w:t>
      </w:r>
    </w:p>
    <w:p>
      <w:pPr>
        <w:numPr>
          <w:ilvl w:val="0"/>
          <w:numId w:val="1001"/>
        </w:numPr>
        <w:pStyle w:val="Compact"/>
      </w:pPr>
      <w:r>
        <w:t xml:space="preserve">To co-develop evidence-based recommendations with local</w:t>
      </w:r>
      <w:r>
        <w:t xml:space="preserve"> </w:t>
      </w:r>
      <w:r>
        <w:rPr>
          <w:iCs/>
          <w:i/>
        </w:rPr>
        <w:t xml:space="preserve">Dentist</w:t>
      </w:r>
      <w:r>
        <w:t xml:space="preserve"> </w:t>
      </w:r>
      <w:r>
        <w:t xml:space="preserve">associations and health authorities for improving equitable service access within Thailand Bangkok.</w:t>
      </w:r>
    </w:p>
    <w:bookmarkEnd w:id="22"/>
    <w:bookmarkStart w:id="23" w:name="X3ac915464d61a4ed3769e462957847b6e1196b5"/>
    <w:p>
      <w:pPr>
        <w:pStyle w:val="Heading2"/>
      </w:pPr>
      <w:r>
        <w:t xml:space="preserve">3. Literature Review: Gaps in Bangkok-Specific Dental Access Research (150 words)</w:t>
      </w:r>
    </w:p>
    <w:p>
      <w:pPr>
        <w:pStyle w:val="FirstParagraph"/>
      </w:pPr>
      <w:r>
        <w:t xml:space="preserve">Existing studies on oral health in Thailand predominantly focus on rural areas (</w:t>
      </w:r>
      <w:r>
        <w:rPr>
          <w:iCs/>
          <w:i/>
        </w:rPr>
        <w:t xml:space="preserve">Song et al., 2021</w:t>
      </w:r>
      <w:r>
        <w:t xml:space="preserve">) or national policies (</w:t>
      </w:r>
      <w:r>
        <w:rPr>
          <w:iCs/>
          <w:i/>
        </w:rPr>
        <w:t xml:space="preserve">Niwas, 2020</w:t>
      </w:r>
      <w:r>
        <w:t xml:space="preserve">). While dental tourism is well-documented (</w:t>
      </w:r>
      <w:r>
        <w:rPr>
          <w:iCs/>
          <w:i/>
        </w:rPr>
        <w:t xml:space="preserve">Chuaychoo &amp; Sujarit, 2019</w:t>
      </w:r>
      <w:r>
        <w:t xml:space="preserve">), its impact on local population access remains understudied. Urban health research in Thailand often adopts a "one-size-fits-all" approach, ignoring Bangkok's unique density and service fragmentation. A recent study by the</w:t>
      </w:r>
      <w:r>
        <w:t xml:space="preserve"> </w:t>
      </w:r>
      <w:r>
        <w:rPr>
          <w:iCs/>
          <w:i/>
        </w:rPr>
        <w:t xml:space="preserve">Bangkok Metropolitan Administration (BMA)</w:t>
      </w:r>
      <w:r>
        <w:t xml:space="preserve"> </w:t>
      </w:r>
      <w:r>
        <w:t xml:space="preserve">noted high patient wait times at public clinics but lacked granular data on *why* services remain inaccessible for specific groups within the city. Crucially, there is no current longitudinal study examining how Thailand Bangkok's evolving urban infrastructure (e.g., new MRT lines), economic shifts, or digital health adoption influence</w:t>
      </w:r>
      <w:r>
        <w:t xml:space="preserve"> </w:t>
      </w:r>
      <w:r>
        <w:rPr>
          <w:iCs/>
          <w:i/>
        </w:rPr>
        <w:t xml:space="preserve">Dentist</w:t>
      </w:r>
      <w:r>
        <w:t xml:space="preserve"> </w:t>
      </w:r>
      <w:r>
        <w:t xml:space="preserve">service utilization patterns. This</w:t>
      </w:r>
      <w:r>
        <w:t xml:space="preserve"> </w:t>
      </w:r>
      <w:r>
        <w:rPr>
          <w:iCs/>
          <w:i/>
        </w:rPr>
        <w:t xml:space="preserve">Research Proposal</w:t>
      </w:r>
      <w:r>
        <w:t xml:space="preserve"> </w:t>
      </w:r>
      <w:r>
        <w:t xml:space="preserve">fills this void by centering Thailand Bangkok's complex urban reality, moving beyond national averages to capture the lived experience of its diverse inhabitants.</w:t>
      </w:r>
    </w:p>
    <w:bookmarkEnd w:id="23"/>
    <w:bookmarkStart w:id="24" w:name="X8749a1b4689d2c48b203c11ca1ec8100715a578"/>
    <w:p>
      <w:pPr>
        <w:pStyle w:val="Heading2"/>
      </w:pPr>
      <w:r>
        <w:t xml:space="preserve">4. Methodology: Mixed-Methods Approach for Thailand Bangkok Context (200 words)</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Stratified random sampling of 3,000 Bangkok residents across income quintiles and districts. Online/mobile surveys (in Thai and English) will assess access barriers, service utilization, costs, and satisfaction. Data will be triangulated with anonymized public health clinic records (BMA) to map service gaps.</w:t>
      </w:r>
    </w:p>
    <w:p>
      <w:pPr>
        <w:numPr>
          <w:ilvl w:val="0"/>
          <w:numId w:val="1002"/>
        </w:numPr>
        <w:pStyle w:val="Compact"/>
      </w:pPr>
      <w:r>
        <w:rPr>
          <w:bCs/>
          <w:b/>
        </w:rPr>
        <w:t xml:space="preserve">Phase 2 (Qualitative):</w:t>
      </w:r>
      <w:r>
        <w:t xml:space="preserve"> </w:t>
      </w:r>
      <w:r>
        <w:t xml:space="preserve">In-depth interviews with 40 key stakeholders: Public dental</w:t>
      </w:r>
      <w:r>
        <w:t xml:space="preserve"> </w:t>
      </w:r>
      <w:r>
        <w:rPr>
          <w:iCs/>
          <w:i/>
        </w:rPr>
        <w:t xml:space="preserve">Dentist</w:t>
      </w:r>
      <w:r>
        <w:t xml:space="preserve">s, private practice owners, BMA officials, community health workers in underserved areas (e.g., Khlong Toei slums), and patients from diverse backgrounds. Focus groups will explore cultural nuances affecting care-seeking behavior.</w:t>
      </w:r>
    </w:p>
    <w:p>
      <w:pPr>
        <w:numPr>
          <w:ilvl w:val="0"/>
          <w:numId w:val="1002"/>
        </w:numPr>
        <w:pStyle w:val="Compact"/>
      </w:pPr>
      <w:r>
        <w:rPr>
          <w:bCs/>
          <w:b/>
        </w:rPr>
        <w:t xml:space="preserve">Phase 3 (Analysis &amp; Co-Creation):</w:t>
      </w:r>
      <w:r>
        <w:t xml:space="preserve"> </w:t>
      </w:r>
      <w:r>
        <w:t xml:space="preserve">Thematic analysis of qualitative data combined with spatial mapping (GIS) of facilities vs. population density using Bangkok census data. Findings will be presented in a collaborative workshop with the Dental Association of Thailand and BMA to develop actionable strategies.</w:t>
      </w:r>
    </w:p>
    <w:p>
      <w:pPr>
        <w:pStyle w:val="FirstParagraph"/>
      </w:pPr>
      <w:r>
        <w:t xml:space="preserve">All protocols comply with Thailand's National Research Ethics Committee guidelines and ensure patient confidentiality, crucial for sensitive health access issues in Bangkok's diverse communities.</w:t>
      </w:r>
    </w:p>
    <w:bookmarkEnd w:id="24"/>
    <w:bookmarkStart w:id="25" w:name="expected-outcomes-significance-100-words"/>
    <w:p>
      <w:pPr>
        <w:pStyle w:val="Heading2"/>
      </w:pPr>
      <w:r>
        <w:t xml:space="preserve">5. Expected Outcomes &amp; Significance (100 words)</w:t>
      </w:r>
    </w:p>
    <w:p>
      <w:pPr>
        <w:pStyle w:val="FirstParagraph"/>
      </w:pPr>
      <w:r>
        <w:t xml:space="preserve">This research will produce the first comprehensive, city-level analysis of dental care accessibility in Thailand Bangkok. Key outputs include: a publicly accessible digital dashboard showing real-time service gaps; evidence-based policy briefs for the Ministry of Public Health; and training modules for</w:t>
      </w:r>
      <w:r>
        <w:t xml:space="preserve"> </w:t>
      </w:r>
      <w:r>
        <w:rPr>
          <w:iCs/>
          <w:i/>
        </w:rPr>
        <w:t xml:space="preserve">Dentist</w:t>
      </w:r>
      <w:r>
        <w:t xml:space="preserve"> </w:t>
      </w:r>
      <w:r>
        <w:t xml:space="preserve">staff on culturally competent care for urban populations. The significance extends beyond Bangkok: findings will serve as a replicable model for other megacities in Thailand and Southeast Asia facing similar urban health disparities. By directly linking research to actionable policy within Thailand Bangkok, this proposal promises to contribute significantly to the nation's goal of achieving universal oral health coverage by 2030, ensuring that the city's dental infrastructure serves all its people, not just its tourists.</w:t>
      </w:r>
    </w:p>
    <w:bookmarkEnd w:id="25"/>
    <w:bookmarkStart w:id="26" w:name="conclusion-50-words"/>
    <w:p>
      <w:pPr>
        <w:pStyle w:val="Heading2"/>
      </w:pPr>
      <w:r>
        <w:t xml:space="preserve">6. Conclusion (50 words)</w:t>
      </w:r>
    </w:p>
    <w:p>
      <w:pPr>
        <w:pStyle w:val="FirstParagraph"/>
      </w:pPr>
      <w:r>
        <w:t xml:space="preserve">Addressing dental care inequity in Thailand Bangkok is not merely a public health imperative but a fundamental step towards social equity and economic productivity in Thailand's most dynamic city. This</w:t>
      </w:r>
      <w:r>
        <w:t xml:space="preserve"> </w:t>
      </w:r>
      <w:r>
        <w:rPr>
          <w:iCs/>
          <w:i/>
        </w:rPr>
        <w:t xml:space="preserve">Research Proposal</w:t>
      </w:r>
      <w:r>
        <w:t xml:space="preserve"> </w:t>
      </w:r>
      <w:r>
        <w:t xml:space="preserve">provides the rigorous, context-specific methodology needed to transform understanding into tangible solutions for both local residents and the global patients who choose Thailand as their dental destination.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Urban Populations in Thailand Bangkok</dc:title>
  <dc:creator/>
  <dc:language>en</dc:language>
  <cp:keywords/>
  <dcterms:created xsi:type="dcterms:W3CDTF">2025-12-10T09:19:09Z</dcterms:created>
  <dcterms:modified xsi:type="dcterms:W3CDTF">2025-12-10T09:19:09Z</dcterms:modified>
</cp:coreProperties>
</file>

<file path=docProps/custom.xml><?xml version="1.0" encoding="utf-8"?>
<Properties xmlns="http://schemas.openxmlformats.org/officeDocument/2006/custom-properties" xmlns:vt="http://schemas.openxmlformats.org/officeDocument/2006/docPropsVTypes"/>
</file>