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33f85a60bf8b1ef98783f8c17038f0d7c8f831f"/>
    <w:p>
      <w:pPr>
        <w:pStyle w:val="Heading1"/>
      </w:pPr>
      <w:r>
        <w:t xml:space="preserve">Research Proposal: Addressing Dental Health Disparities Among Underserved Communities in United States Miami</w:t>
      </w:r>
    </w:p>
    <w:bookmarkStart w:id="20" w:name="introduction-and-problem-statement"/>
    <w:p>
      <w:pPr>
        <w:pStyle w:val="Heading2"/>
      </w:pPr>
      <w:r>
        <w:t xml:space="preserve">1. Introduction and Problem Statement</w:t>
      </w:r>
    </w:p>
    <w:p>
      <w:pPr>
        <w:pStyle w:val="FirstParagraph"/>
      </w:pPr>
      <w:r>
        <w:t xml:space="preserve">The field of dentistry in the United States faces critical challenges, particularly within diverse urban centers like Miami, Florida. As a Research Proposal focused specifically on Miami's unique demographic landscape, this study addresses a pressing public health crisis: the severe dental care access gap affecting over 1.2 million residents in Miami-Dade County. Despite being one of the most culturally diverse metropolitan areas in the United States, with significant populations of Hispanic, Haitian, and Caribbean immigrants, Miami struggles with one of the highest rates of untreated dental caries among children in Florida. This Research Proposal argues that current dental service models fail to accommodate linguistic diversity, socioeconomic barriers, and transportation limitations faced by Miami's vulnerable communities. Without intervention, these disparities will continue to exacerbate systemic health inequities in United States Miami.</w:t>
      </w:r>
    </w:p>
    <w:bookmarkEnd w:id="20"/>
    <w:bookmarkStart w:id="21" w:name="significance-of-the-research"/>
    <w:p>
      <w:pPr>
        <w:pStyle w:val="Heading2"/>
      </w:pPr>
      <w:r>
        <w:t xml:space="preserve">2. Significance of the Research</w:t>
      </w:r>
    </w:p>
    <w:p>
      <w:pPr>
        <w:pStyle w:val="FirstParagraph"/>
      </w:pPr>
      <w:r>
        <w:t xml:space="preserve">This research is critically significant for several reasons. First, as a dentist in United States Miami, understanding localized barriers is essential to developing culturally competent care models. Second, dental health directly impacts overall systemic health—untreated oral disease contributes to diabetes complications and cardiovascular issues prevalent in Miami's aging population. Third, the economic burden is staggering: Miami-Dade County loses $42 million annually in productivity due to preventable dental emergencies. This Research Proposal positions itself as the first comprehensive study examining how a dentist can effectively navigate Miami's complex social fabric, integrating community-specific insights into dental practice frameworks for the United States.</w:t>
      </w:r>
    </w:p>
    <w:bookmarkEnd w:id="21"/>
    <w:bookmarkStart w:id="22" w:name="literature-review"/>
    <w:p>
      <w:pPr>
        <w:pStyle w:val="Heading2"/>
      </w:pPr>
      <w:r>
        <w:t xml:space="preserve">3. Literature Review</w:t>
      </w:r>
    </w:p>
    <w:p>
      <w:pPr>
        <w:pStyle w:val="FirstParagraph"/>
      </w:pPr>
      <w:r>
        <w:t xml:space="preserve">Existing studies on dental access in Florida predominantly focus on rural communities, neglecting urban centers like Miami. Research by the American Dental Association (ADA) notes that Miami-Dade has 1 dentist per 2,800 residents—well below the national average of 1:1,650. Critical gaps persist in understanding how language barriers (with over 45% of Miami-Dade residents speaking Spanish as a primary language) and immigration status affect care utilization. Recent publications by the University of Miami School of Dentistry highlight that 68% of low-income patients delay dental visits due to cost, yet no studies have mapped these factors against Miami's specific neighborhood demographics. This Research Proposal bridges that gap by centering on United States Miami's unique intersectionality—where socioeconomic status, immigration policies, and cultural norms converge to create unprecedented barriers for a dentist providing equitable care.</w:t>
      </w:r>
    </w:p>
    <w:bookmarkEnd w:id="22"/>
    <w:bookmarkStart w:id="23" w:name="research-objectives"/>
    <w:p>
      <w:pPr>
        <w:pStyle w:val="Heading2"/>
      </w:pPr>
      <w:r>
        <w:t xml:space="preserve">4. Research Objectives</w:t>
      </w:r>
    </w:p>
    <w:p>
      <w:pPr>
        <w:pStyle w:val="FirstParagraph"/>
      </w:pPr>
      <w:r>
        <w:t xml:space="preserve">This study aims to achieve three concrete objectives:</w:t>
      </w:r>
    </w:p>
    <w:p>
      <w:pPr>
        <w:numPr>
          <w:ilvl w:val="0"/>
          <w:numId w:val="1001"/>
        </w:numPr>
        <w:pStyle w:val="Compact"/>
      </w:pPr>
      <w:r>
        <w:t xml:space="preserve">Map dental care accessibility across Miami's 15 distinct neighborhoods, identifying "oral health deserts" where no dentist operates within 5 miles.</w:t>
      </w:r>
    </w:p>
    <w:p>
      <w:pPr>
        <w:numPr>
          <w:ilvl w:val="0"/>
          <w:numId w:val="1001"/>
        </w:numPr>
        <w:pStyle w:val="Compact"/>
      </w:pPr>
      <w:r>
        <w:t xml:space="preserve">Quantify socioeconomic and cultural barriers affecting patient engagement through surveys with 1,200 diverse residents in United States Miami.</w:t>
      </w:r>
    </w:p>
    <w:p>
      <w:pPr>
        <w:numPr>
          <w:ilvl w:val="0"/>
          <w:numId w:val="1001"/>
        </w:numPr>
        <w:pStyle w:val="Compact"/>
      </w:pPr>
      <w:r>
        <w:t xml:space="preserve">Develop a culturally adaptive care model for dentists serving Miami's immigrant populations, incorporating telehealth solutions and community health worker partnerships.</w:t>
      </w:r>
    </w:p>
    <w:bookmarkEnd w:id="23"/>
    <w:bookmarkStart w:id="24" w:name="methodology"/>
    <w:p>
      <w:pPr>
        <w:pStyle w:val="Heading2"/>
      </w:pPr>
      <w:r>
        <w:t xml:space="preserve">5. Methodology</w:t>
      </w:r>
    </w:p>
    <w:p>
      <w:pPr>
        <w:pStyle w:val="FirstParagraph"/>
      </w:pPr>
      <w:r>
        <w:t xml:space="preserve">Employing a mixed-methods approach, this Research Proposal utilizes:</w:t>
      </w:r>
    </w:p>
    <w:p>
      <w:pPr>
        <w:numPr>
          <w:ilvl w:val="0"/>
          <w:numId w:val="1002"/>
        </w:numPr>
        <w:pStyle w:val="Compact"/>
      </w:pPr>
      <w:r>
        <w:rPr>
          <w:bCs/>
          <w:b/>
        </w:rPr>
        <w:t xml:space="preserve">Quantitative Analysis:</w:t>
      </w:r>
      <w:r>
        <w:t xml:space="preserve"> </w:t>
      </w:r>
      <w:r>
        <w:t xml:space="preserve">GIS mapping of dental clinics against census data (2023) to identify geographic disparities in United States Miami.</w:t>
      </w:r>
    </w:p>
    <w:p>
      <w:pPr>
        <w:numPr>
          <w:ilvl w:val="0"/>
          <w:numId w:val="1002"/>
        </w:numPr>
        <w:pStyle w:val="Compact"/>
      </w:pPr>
      <w:r>
        <w:rPr>
          <w:bCs/>
          <w:b/>
        </w:rPr>
        <w:t xml:space="preserve">Qualitative Interviews:</w:t>
      </w:r>
      <w:r>
        <w:t xml:space="preserve"> </w:t>
      </w:r>
      <w:r>
        <w:t xml:space="preserve">50 in-depth sessions with dentists, community leaders, and patients from key ethnic groups (Cuban, Haitian, Venezuelan).</w:t>
      </w:r>
    </w:p>
    <w:p>
      <w:pPr>
        <w:numPr>
          <w:ilvl w:val="0"/>
          <w:numId w:val="1002"/>
        </w:numPr>
        <w:pStyle w:val="Compact"/>
      </w:pPr>
      <w:r>
        <w:rPr>
          <w:bCs/>
          <w:b/>
        </w:rPr>
        <w:t xml:space="preserve">Participatory Design Workshops:</w:t>
      </w:r>
      <w:r>
        <w:t xml:space="preserve"> </w:t>
      </w:r>
      <w:r>
        <w:t xml:space="preserve">Co-creation sessions where Miami residents shape service protocols for local dentists.</w:t>
      </w:r>
    </w:p>
    <w:p>
      <w:pPr>
        <w:pStyle w:val="FirstParagraph"/>
      </w:pPr>
      <w:r>
        <w:t xml:space="preserve">Data collection occurs over 14 months across five high-need neighborhoods (Little Havana, Overtown, Liberty City, Coral Gables immigrant hubs). All materials are translated into Spanish and Haitian Creole to ensure cultural competence—a requirement for any dentist operating in United States Miami. Ethical approval will be secured from the University of Miami Institutional Review Board.</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publicly accessible "Miami Dental Access Dashboard" showing real-time clinic locations and service availability by neighborhood.</w:t>
      </w:r>
    </w:p>
    <w:p>
      <w:pPr>
        <w:numPr>
          <w:ilvl w:val="0"/>
          <w:numId w:val="1003"/>
        </w:numPr>
        <w:pStyle w:val="Compact"/>
      </w:pPr>
      <w:r>
        <w:t xml:space="preserve">A validated cultural competency toolkit for dentists, including communication guides for 15+ languages common in Miami communities.</w:t>
      </w:r>
    </w:p>
    <w:p>
      <w:pPr>
        <w:numPr>
          <w:ilvl w:val="0"/>
          <w:numId w:val="1003"/>
        </w:numPr>
        <w:pStyle w:val="Compact"/>
      </w:pPr>
      <w:r>
        <w:t xml:space="preserve">Policy recommendations for the Miami-Dade County Health Department to incentivize dental practices in underserved areas through Medicaid reimbursement adjustments.</w:t>
      </w:r>
    </w:p>
    <w:p>
      <w:pPr>
        <w:pStyle w:val="FirstParagraph"/>
      </w:pPr>
      <w:r>
        <w:t xml:space="preserve">Critically, these outcomes directly address the shortage of dentists who understand United States Miami's sociocultural context. By 2030, an estimated 45% of Miami's population will be foreign-born—making culturally informed dental care not just beneficial but essential.</w:t>
      </w:r>
    </w:p>
    <w:bookmarkEnd w:id="25"/>
    <w:bookmarkStart w:id="26" w:name="X96715ef4693124fb1dd75e13fb916c1d205f202"/>
    <w:p>
      <w:pPr>
        <w:pStyle w:val="Heading2"/>
      </w:pPr>
      <w:r>
        <w:t xml:space="preserve">7. Impact on Dental Practice in United States Miami</w:t>
      </w:r>
    </w:p>
    <w:p>
      <w:pPr>
        <w:pStyle w:val="FirstParagraph"/>
      </w:pPr>
      <w:r>
        <w:t xml:space="preserve">The anticipated impact extends beyond academia. This Research Proposal will empower dentists in United States Miami to:</w:t>
      </w:r>
    </w:p>
    <w:p>
      <w:pPr>
        <w:numPr>
          <w:ilvl w:val="0"/>
          <w:numId w:val="1004"/>
        </w:numPr>
        <w:pStyle w:val="Compact"/>
      </w:pPr>
      <w:r>
        <w:t xml:space="preserve">Reduce no-show rates by 30% through linguistically tailored appointment systems.</w:t>
      </w:r>
    </w:p>
    <w:p>
      <w:pPr>
        <w:numPr>
          <w:ilvl w:val="0"/>
          <w:numId w:val="1004"/>
        </w:numPr>
        <w:pStyle w:val="Compact"/>
      </w:pPr>
      <w:r>
        <w:t xml:space="preserve">Increase Medicaid utilization among eligible patients (currently at 22% of dental visits).</w:t>
      </w:r>
    </w:p>
    <w:p>
      <w:pPr>
        <w:numPr>
          <w:ilvl w:val="0"/>
          <w:numId w:val="1004"/>
        </w:numPr>
        <w:pStyle w:val="Compact"/>
      </w:pPr>
      <w:r>
        <w:t xml:space="preserve">Create "dental navigators"—trusted community members who help patients access care without language or navigation barriers.</w:t>
      </w:r>
    </w:p>
    <w:p>
      <w:pPr>
        <w:pStyle w:val="FirstParagraph"/>
      </w:pPr>
      <w:r>
        <w:t xml:space="preserve">For Miami's healthcare ecosystem, this represents a paradigm shift from reactive emergency care to proactive community-centered dentistry. As the city grows toward 7 million residents by 2040, this model will become foundational for public health planning.</w:t>
      </w:r>
    </w:p>
    <w:bookmarkEnd w:id="26"/>
    <w:bookmarkStart w:id="27" w:name="timeline-and-feasibility"/>
    <w:p>
      <w:pPr>
        <w:pStyle w:val="Heading2"/>
      </w:pPr>
      <w:r>
        <w:t xml:space="preserve">8. Timeline and Feasibility</w:t>
      </w:r>
    </w:p>
    <w:p>
      <w:pPr>
        <w:pStyle w:val="FirstParagraph"/>
      </w:pPr>
      <w:r>
        <w:t xml:space="preserve">The project unfolds in three phases: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Community Engagement &amp; Data Collection</w:t>
      </w:r>
    </w:p>
    <w:p>
      <w:pPr>
        <w:pStyle w:val="BodyText"/>
      </w:pPr>
      <w:r>
        <w:t xml:space="preserve">Months 1-6</w:t>
      </w:r>
    </w:p>
    <w:p>
      <w:pPr>
        <w:pStyle w:val="BodyText"/>
      </w:pPr>
      <w:r>
        <w:t xml:space="preserve">Survey instruments, partnership agreements with 10 clinics</w:t>
      </w:r>
    </w:p>
    <w:p>
      <w:pPr>
        <w:pStyle w:val="BodyText"/>
      </w:pPr>
      <w:r>
        <w:t xml:space="preserve">Data Analysis &amp; Model Development</w:t>
      </w:r>
    </w:p>
    <w:p>
      <w:pPr>
        <w:pStyle w:val="BodyText"/>
      </w:pPr>
      <w:r>
        <w:t xml:space="preserve">Months 7-10</w:t>
      </w:r>
    </w:p>
    <w:p>
      <w:pPr>
        <w:pStyle w:val="BodyText"/>
      </w:pPr>
      <w:r>
        <w:t xml:space="preserve">Dental access map, cultural competency framework draft</w:t>
      </w:r>
    </w:p>
    <w:p>
      <w:pPr>
        <w:pStyle w:val="BodyText"/>
      </w:pPr>
      <w:r>
        <w:t xml:space="preserve">Implementation Pilot &amp; Policy Advocacy</w:t>
      </w:r>
    </w:p>
    <w:p>
      <w:pPr>
        <w:pStyle w:val="BodyText"/>
      </w:pPr>
      <w:r>
        <w:t xml:space="preserve">Months 11-14</w:t>
      </w:r>
    </w:p>
    <w:p>
      <w:pPr>
        <w:pStyle w:val="BodyText"/>
      </w:pPr>
      <w:r>
        <w:t xml:space="preserve">&lt;</w:t>
      </w:r>
    </w:p>
    <w:p>
      <w:pPr>
        <w:pStyle w:val="BodyText"/>
      </w:pPr>
      <w:r>
        <w:t xml:space="preserve">Pilot launch at 3 Miami clinics; policy brief to Florida Legislature</w:t>
      </w:r>
    </w:p>
    <w:bookmarkEnd w:id="27"/>
    <w:bookmarkStart w:id="28" w:name="conclusion"/>
    <w:p>
      <w:pPr>
        <w:pStyle w:val="Heading2"/>
      </w:pPr>
      <w:r>
        <w:t xml:space="preserve">9. Conclusion</w:t>
      </w:r>
    </w:p>
    <w:p>
      <w:pPr>
        <w:pStyle w:val="FirstParagraph"/>
      </w:pPr>
      <w:r>
        <w:t xml:space="preserve">This Research Proposal presents a vital roadmap for reimagining dental care in United States Miami. By centering the lived experiences of Miami's diverse residents, it moves beyond generic solutions to deliver actionable strategies for every dentist operating in this dynamic city. The consequences of inaction are clear: continued health disparities, preventable suffering, and economic strain on families and public health systems. Conversely, successful implementation will establish United States Miami as a national model for equitable dental service delivery—one where cultural humility is embedded in the dentist's practice from day one. In a community where 53% of households have incomes below 200% of the federal poverty level, this research isn't just academic—it's a moral imperative for every dentist committed to serving Miami's full population. We urge stakeholders to invest in this initiative that promises not only healthier smiles but stronger, more resilient communities across the United States Miami landscape.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United States Miami</dc:title>
  <dc:creator/>
  <dc:language>en</dc:language>
  <cp:keywords/>
  <dcterms:created xsi:type="dcterms:W3CDTF">2026-07-23T10:44:49Z</dcterms:created>
  <dcterms:modified xsi:type="dcterms:W3CDTF">2026-07-23T10:44:49Z</dcterms:modified>
</cp:coreProperties>
</file>

<file path=docProps/custom.xml><?xml version="1.0" encoding="utf-8"?>
<Properties xmlns="http://schemas.openxmlformats.org/officeDocument/2006/custom-properties" xmlns:vt="http://schemas.openxmlformats.org/officeDocument/2006/docPropsVTypes"/>
</file>