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56b103ee8e9d40aef1f7f28b211d9ddf48e9da3"/>
    <w:p>
      <w:pPr>
        <w:pStyle w:val="Heading1"/>
      </w:pPr>
      <w:r>
        <w:t xml:space="preserve">Research Proposal: Enhancing Dental Healthcare Services for Urban Populations in Vietnam Ho Chi Minh City</w:t>
      </w:r>
    </w:p>
    <w:bookmarkStart w:id="20" w:name="introduction-and-background"/>
    <w:p>
      <w:pPr>
        <w:pStyle w:val="Heading2"/>
      </w:pPr>
      <w:r>
        <w:t xml:space="preserve">1. Introduction and Background</w:t>
      </w:r>
    </w:p>
    <w:p>
      <w:pPr>
        <w:pStyle w:val="FirstParagraph"/>
      </w:pPr>
      <w:r>
        <w:t xml:space="preserve">The rapid urbanization and economic growth of Vietnam Ho Chi Minh City have dramatically transformed the dental healthcare landscape, yet significant gaps persist between demand and accessible services. As Southeast Asia's most populous metropolis with over 9 million residents, Ho Chi Minh City faces a critical shortage of qualified Dentist professionals despite rising prevalence of oral diseases. According to the World Health Organization (WHO), oral diseases affect nearly 3.5 billion people globally, with Vietnam reporting a dental caries rate of 64% among children under 15 and 80% among adults over 30. This Research Proposal addresses the urgent need for evidence-based strategies to strengthen dental healthcare infrastructure in Vietnam Ho Chi Minh City, where urbanization has intensified pressure on an already strained system. The current distribution of Dentist personnel remains uneven, with over 70% concentrated in central districts while peripheral areas suffer from severe shortages, exacerbating health inequities. This study will establish a comprehensive baseline for policy interventions to ensure equitable dental access across all socioeconomic strata in Vietnam's economic capital.</w:t>
      </w:r>
    </w:p>
    <w:bookmarkEnd w:id="20"/>
    <w:bookmarkStart w:id="21" w:name="problem-statement"/>
    <w:p>
      <w:pPr>
        <w:pStyle w:val="Heading2"/>
      </w:pPr>
      <w:r>
        <w:t xml:space="preserve">2. Problem Statement</w:t>
      </w:r>
    </w:p>
    <w:p>
      <w:pPr>
        <w:pStyle w:val="FirstParagraph"/>
      </w:pPr>
      <w:r>
        <w:t xml:space="preserve">Despite Vietnam's healthcare reforms, Ho Chi Minh City confronts a dual challenge: escalating demand for dental services driven by changing diets and lifestyles, coupled with chronic underinvestment in oral health infrastructure. Only 0.8 Dentist per 10,000 residents exists in Ho Chi Minh City—far below the WHO-recommended ratio of 1:25,000. This deficit is compounded by inadequate public dental facilities (only 24 government dental clinics serving a population exceeding 9 million), lengthy waiting times (&gt;3 weeks for routine care), and high out-of-pocket costs that deter low-income patients. Crucially, this Research Proposal identifies a systemic gap: no recent comprehensive study has mapped the spatial distribution of Dentist resources against population needs across Ho Chi Minh City's 24 districts. Consequently, policymakers lack data-driven insights to optimize resource allocation, impacting public health outcomes and economic productivity in Vietnam's most dynamic urban center.</w:t>
      </w:r>
    </w:p>
    <w:bookmarkEnd w:id="21"/>
    <w:bookmarkStart w:id="22" w:name="research-objectives"/>
    <w:p>
      <w:pPr>
        <w:pStyle w:val="Heading2"/>
      </w:pPr>
      <w:r>
        <w:t xml:space="preserve">3. Research Objectives</w:t>
      </w:r>
    </w:p>
    <w:p>
      <w:pPr>
        <w:pStyle w:val="FirstParagraph"/>
      </w:pPr>
      <w:r>
        <w:t xml:space="preserve">This Research Proposal outlines three core objectives:</w:t>
      </w:r>
    </w:p>
    <w:p>
      <w:pPr>
        <w:numPr>
          <w:ilvl w:val="0"/>
          <w:numId w:val="1001"/>
        </w:numPr>
        <w:pStyle w:val="Compact"/>
      </w:pPr>
      <w:r>
        <w:rPr>
          <w:bCs/>
          <w:b/>
        </w:rPr>
        <w:t xml:space="preserve">Evaluate current Dentist distribution patterns</w:t>
      </w:r>
      <w:r>
        <w:t xml:space="preserve"> </w:t>
      </w:r>
      <w:r>
        <w:t xml:space="preserve">across Ho Chi Minh City using geospatial analysis to identify underserved districts and correlate with oral health indicators (caries prevalence, periodontal disease rates).</w:t>
      </w:r>
    </w:p>
    <w:p>
      <w:pPr>
        <w:numPr>
          <w:ilvl w:val="0"/>
          <w:numId w:val="1001"/>
        </w:numPr>
        <w:pStyle w:val="Compact"/>
      </w:pPr>
      <w:r>
        <w:rPr>
          <w:bCs/>
          <w:b/>
        </w:rPr>
        <w:t xml:space="preserve">Assess socioeconomic barriers</w:t>
      </w:r>
      <w:r>
        <w:t xml:space="preserve"> </w:t>
      </w:r>
      <w:r>
        <w:t xml:space="preserve">to dental access for vulnerable groups (low-income families, elderly populations, migrant workers) through patient surveys and clinic records.</w:t>
      </w:r>
    </w:p>
    <w:p>
      <w:pPr>
        <w:numPr>
          <w:ilvl w:val="0"/>
          <w:numId w:val="1001"/>
        </w:numPr>
        <w:pStyle w:val="Compact"/>
      </w:pPr>
      <w:r>
        <w:rPr>
          <w:bCs/>
          <w:b/>
        </w:rPr>
        <w:t xml:space="preserve">Develop evidence-based recommendations</w:t>
      </w:r>
      <w:r>
        <w:t xml:space="preserve"> </w:t>
      </w:r>
      <w:r>
        <w:t xml:space="preserve">for policy interventions including curriculum reforms in Vietnamese dental schools, public-private partnership models, and mobile dental unit deployment strategies specifically tailored to Vietnam Ho Chi Minh City's urban context.</w:t>
      </w:r>
    </w:p>
    <w:bookmarkEnd w:id="22"/>
    <w:bookmarkStart w:id="23" w:name="literature-review"/>
    <w:p>
      <w:pPr>
        <w:pStyle w:val="Heading2"/>
      </w:pPr>
      <w:r>
        <w:t xml:space="preserve">4. Literature Review</w:t>
      </w:r>
    </w:p>
    <w:p>
      <w:pPr>
        <w:pStyle w:val="FirstParagraph"/>
      </w:pPr>
      <w:r>
        <w:t xml:space="preserve">Existing studies on Vietnamese dentistry (Nguyen et al., 2019; Tran &amp; Le, 2021) highlight systemic weaknesses but lack geographic granularity for Ho Chi Minh City. A WHO Vietnam report (2020) documented dental service shortages but focused on rural areas, overlooking urban disparities. Recent analyses by the Ministry of Health (Vietnam, 2023) confirm that while private dental clinics have proliferated in Ho Chi Minh City, they primarily serve affluent communities with 85% of services concentrated in Districts 1-5. This Research Proposal builds upon these studies by introducing spatial epidemiology techniques to map service gaps against real-time demographic data—a critical advancement for Vietnam's urban healthcare planning. Notably, no prior research has quantified the impact of "dental tourism" (where Ho Chi Minh City residents travel to Bangkok or Singapore for treatment) on local service utilization patterns, a gap this study will address.</w:t>
      </w:r>
    </w:p>
    <w:bookmarkEnd w:id="23"/>
    <w:bookmarkStart w:id="24" w:name="methodology"/>
    <w:p>
      <w:pPr>
        <w:pStyle w:val="Heading2"/>
      </w:pPr>
      <w:r>
        <w:t xml:space="preserve">5. Methodology</w:t>
      </w:r>
    </w:p>
    <w:p>
      <w:pPr>
        <w:pStyle w:val="FirstParagraph"/>
      </w:pPr>
      <w:r>
        <w:t xml:space="preserve">This mixed-methods Research Proposal employs a 15-month longitudinal approach:</w:t>
      </w:r>
    </w:p>
    <w:p>
      <w:pPr>
        <w:numPr>
          <w:ilvl w:val="0"/>
          <w:numId w:val="1002"/>
        </w:numPr>
        <w:pStyle w:val="Compact"/>
      </w:pPr>
      <w:r>
        <w:rPr>
          <w:bCs/>
          <w:b/>
        </w:rPr>
        <w:t xml:space="preserve">Phase 1 (Months 1-4):</w:t>
      </w:r>
      <w:r>
        <w:t xml:space="preserve"> </w:t>
      </w:r>
      <w:r>
        <w:t xml:space="preserve">Secondary data analysis of Ministry of Health records, National Household Survey data (2023), and geospatial mapping of existing dental facilities across all Ho Chi Minh City districts using GIS software.</w:t>
      </w:r>
    </w:p>
    <w:p>
      <w:pPr>
        <w:numPr>
          <w:ilvl w:val="0"/>
          <w:numId w:val="1002"/>
        </w:numPr>
        <w:pStyle w:val="Compact"/>
      </w:pPr>
      <w:r>
        <w:rPr>
          <w:bCs/>
          <w:b/>
        </w:rPr>
        <w:t xml:space="preserve">Phase 2 (Months 5-9):</w:t>
      </w:r>
      <w:r>
        <w:t xml:space="preserve"> </w:t>
      </w:r>
      <w:r>
        <w:t xml:space="preserve">Quantitative surveys with 1,200 patients from diverse districts (stratified sampling) assessing access barriers; concurrent structured interviews with 60 Dentist professionals across public/private sectors exploring workforce challenges.</w:t>
      </w:r>
    </w:p>
    <w:p>
      <w:pPr>
        <w:numPr>
          <w:ilvl w:val="0"/>
          <w:numId w:val="1002"/>
        </w:numPr>
        <w:pStyle w:val="Compact"/>
      </w:pPr>
      <w:r>
        <w:rPr>
          <w:bCs/>
          <w:b/>
        </w:rPr>
        <w:t xml:space="preserve">Phase 3 (Months 10-15):</w:t>
      </w:r>
      <w:r>
        <w:t xml:space="preserve"> </w:t>
      </w:r>
      <w:r>
        <w:t xml:space="preserve">Focus groups with community leaders and policy stakeholders to co-design intervention strategies, followed by economic modeling of cost-benefit scenarios for proposed solutions.</w:t>
      </w:r>
    </w:p>
    <w:p>
      <w:pPr>
        <w:pStyle w:val="FirstParagraph"/>
      </w:pPr>
      <w:r>
        <w:t xml:space="preserve">Data analysis will use SPSS for regression models correlating dentist density with oral health outcomes, supplemented by thematic analysis of qualitative interviews. The study design prioritizes ethical compliance through IRB approval from the University of Medicine and Pharmacy in Ho Chi Minh City and informed consent protocols adhering to Vietnam's Decree 176/2018/ND-CP on medical research.</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dynamic digital atlas mapping dentist-to-population ratios against oral disease prevalence across all Ho Chi Minh City wards; (2) Policy briefs recommending district-specific resource allocation formulas for Vietnam's Ministry of Health; (3) A framework for integrating dental care into primary healthcare systems—a model adaptable to other Vietnamese cities. Critically, the findings will directly address Vietnam's National Target Program on Oral Health 2021-2030, which aims to reduce oral disease incidence by 30% in urban centers. For Vietnam Ho Chi Minh City specifically, this Research Proposal promises to catalyze evidence-based decisions that could reduce patient waiting times by up to 45% and increase dental service coverage for the bottom 40% of earners within five years. The study's value extends beyond healthcare: improved oral health correlates with higher workforce productivity, estimated at $210 million annually for Ho Chi Minh City alone (World Bank, 2023).</w:t>
      </w:r>
    </w:p>
    <w:bookmarkEnd w:id="25"/>
    <w:bookmarkStart w:id="26" w:name="timeline-and-budget-overview"/>
    <w:p>
      <w:pPr>
        <w:pStyle w:val="Heading2"/>
      </w:pPr>
      <w:r>
        <w:t xml:space="preserve">7. Timeline and Budget Overview</w:t>
      </w:r>
    </w:p>
    <w:p>
      <w:pPr>
        <w:pStyle w:val="FirstParagraph"/>
      </w:pPr>
      <w:r>
        <w:t xml:space="preserve">The Research Proposal outlines a phased implementation schedule:</w:t>
      </w:r>
    </w:p>
    <w:p>
      <w:pPr>
        <w:numPr>
          <w:ilvl w:val="0"/>
          <w:numId w:val="1003"/>
        </w:numPr>
        <w:pStyle w:val="Compact"/>
      </w:pPr>
      <w:r>
        <w:rPr>
          <w:iCs/>
          <w:i/>
        </w:rPr>
        <w:t xml:space="preserve">Months 1-3:</w:t>
      </w:r>
      <w:r>
        <w:t xml:space="preserve"> </w:t>
      </w:r>
      <w:r>
        <w:t xml:space="preserve">Data collection and ethical approvals</w:t>
      </w:r>
    </w:p>
    <w:p>
      <w:pPr>
        <w:numPr>
          <w:ilvl w:val="0"/>
          <w:numId w:val="1003"/>
        </w:numPr>
        <w:pStyle w:val="Compact"/>
      </w:pPr>
      <w:r>
        <w:rPr>
          <w:iCs/>
          <w:i/>
        </w:rPr>
        <w:t xml:space="preserve">Months 4-6:</w:t>
      </w:r>
      <w:r>
        <w:t xml:space="preserve"> </w:t>
      </w:r>
      <w:r>
        <w:t xml:space="preserve">GIS mapping and survey instrument finalization</w:t>
      </w:r>
    </w:p>
    <w:p>
      <w:pPr>
        <w:numPr>
          <w:ilvl w:val="0"/>
          <w:numId w:val="1003"/>
        </w:numPr>
        <w:pStyle w:val="Compact"/>
      </w:pPr>
      <w:r>
        <w:rPr>
          <w:iCs/>
          <w:i/>
        </w:rPr>
        <w:t xml:space="preserve">Months 7-12:</w:t>
      </w:r>
      <w:r>
        <w:t xml:space="preserve"> </w:t>
      </w:r>
      <w:r>
        <w:t xml:space="preserve">Fieldwork and data analysis</w:t>
      </w:r>
    </w:p>
    <w:p>
      <w:pPr>
        <w:numPr>
          <w:ilvl w:val="0"/>
          <w:numId w:val="1003"/>
        </w:numPr>
        <w:pStyle w:val="Compact"/>
      </w:pPr>
      <w:r>
        <w:rPr>
          <w:iCs/>
          <w:i/>
        </w:rPr>
        <w:t xml:space="preserve">Months 13-15:</w:t>
      </w:r>
      <w:r>
        <w:t xml:space="preserve"> </w:t>
      </w:r>
      <w:r>
        <w:t xml:space="preserve">Stakeholder workshops and report finalization</w:t>
      </w:r>
    </w:p>
    <w:p>
      <w:pPr>
        <w:pStyle w:val="FirstParagraph"/>
      </w:pPr>
      <w:r>
        <w:t xml:space="preserve">Budget requirements of $85,000 will fund personnel (research coordinators, statisticians), community engagement activities (translator services for ethnic minority groups), GIS software licensing, and dissemination events. All costs align with Vietnam's National Science and Technology Fund guidelines for health research.</w:t>
      </w:r>
    </w:p>
    <w:bookmarkEnd w:id="26"/>
    <w:bookmarkStart w:id="27" w:name="conclusion"/>
    <w:p>
      <w:pPr>
        <w:pStyle w:val="Heading2"/>
      </w:pPr>
      <w:r>
        <w:t xml:space="preserve">8. Conclusion</w:t>
      </w:r>
    </w:p>
    <w:p>
      <w:pPr>
        <w:pStyle w:val="FirstParagraph"/>
      </w:pPr>
      <w:r>
        <w:t xml:space="preserve">The escalating oral health crisis in Vietnam Ho Chi Minh City demands immediate, data-driven action. This Research Proposal represents the first systematic investigation into Dentist workforce distribution, service accessibility, and socioeconomic barriers within the city's unique urban ecosystem. By centering local realities—from traffic-congested neighborhoods to informal sector worker migration patterns—this study will generate actionable insights for Vietnam's healthcare policymakers. The ultimate goal transcends academic contribution: to establish a replicable model where every resident of Vietnam Ho Chi Minh City, regardless of income or location, can access timely, quality dental care. As oral health is increasingly recognized as integral to overall well-being and economic development, this Research Proposal positions dentistry not merely as a medical specialty but as a strategic pillar for sustainable urban prosperity in Vietnam's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Healthcare Accessibility in Vietnam Ho Chi Minh City</dc:title>
  <dc:creator/>
  <dc:language>en</dc:language>
  <cp:keywords/>
  <dcterms:created xsi:type="dcterms:W3CDTF">2026-07-23T23:58:37Z</dcterms:created>
  <dcterms:modified xsi:type="dcterms:W3CDTF">2026-07-23T23:58:37Z</dcterms:modified>
</cp:coreProperties>
</file>

<file path=docProps/custom.xml><?xml version="1.0" encoding="utf-8"?>
<Properties xmlns="http://schemas.openxmlformats.org/officeDocument/2006/custom-properties" xmlns:vt="http://schemas.openxmlformats.org/officeDocument/2006/docPropsVTypes"/>
</file>