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Urban</w:t>
      </w:r>
      <w:r>
        <w:t xml:space="preserve"> </w:t>
      </w:r>
      <w:r>
        <w:t xml:space="preserve">Nutrition</w:t>
      </w:r>
      <w:r>
        <w:t xml:space="preserve"> </w:t>
      </w:r>
      <w:r>
        <w:t xml:space="preserve">Management</w:t>
      </w:r>
      <w:r>
        <w:t xml:space="preserve"> </w:t>
      </w:r>
      <w:r>
        <w:t xml:space="preserve">within</w:t>
      </w:r>
      <w:r>
        <w:t xml:space="preserve"> </w:t>
      </w:r>
      <w:r>
        <w:t xml:space="preserve">China</w:t>
      </w:r>
      <w:r>
        <w:t xml:space="preserve"> </w:t>
      </w:r>
      <w:r>
        <w:t xml:space="preserve">Beijing</w:t>
      </w:r>
    </w:p>
    <w:bookmarkStart w:id="26" w:name="Xce6f6c871a46760c36c337ccf06962d327d81d1"/>
    <w:p>
      <w:pPr>
        <w:pStyle w:val="Heading1"/>
      </w:pPr>
      <w:r>
        <w:t xml:space="preserve">Research Proposal: Advancing the Role of Dietitians in Urban Nutrition Management within China Beijing</w:t>
      </w:r>
    </w:p>
    <w:p>
      <w:pPr>
        <w:pStyle w:val="FirstParagraph"/>
      </w:pPr>
      <w:r>
        <w:rPr>
          <w:bCs/>
          <w:b/>
        </w:rPr>
        <w:t xml:space="preserve">Abstract:</w:t>
      </w:r>
      <w:r>
        <w:t xml:space="preserve"> </w:t>
      </w:r>
      <w:r>
        <w:t xml:space="preserve">This Research Proposal outlines a critical investigation into the evolving role, professional challenges, and strategic integration of</w:t>
      </w:r>
      <w:r>
        <w:t xml:space="preserve"> </w:t>
      </w:r>
      <w:r>
        <w:rPr>
          <w:iCs/>
          <w:i/>
        </w:rPr>
        <w:t xml:space="preserve">Dietitian</w:t>
      </w:r>
      <w:r>
        <w:t xml:space="preserve"> </w:t>
      </w:r>
      <w:r>
        <w:t xml:space="preserve">services within Beijing's rapidly expanding urban healthcare and public health landscape. As China faces unprecedented epidemiological transitions with rising burdens of diet-related non-communicable diseases (NCDs), this study directly addresses a significant gap in workforce development and evidence-based nutrition practice specific to</w:t>
      </w:r>
      <w:r>
        <w:t xml:space="preserve"> </w:t>
      </w:r>
      <w:r>
        <w:rPr>
          <w:iCs/>
          <w:i/>
        </w:rPr>
        <w:t xml:space="preserve">China Beijing</w:t>
      </w:r>
      <w:r>
        <w:t xml:space="preserve">. The proposed research aims to establish a robust foundation for optimizing the Dietitian's contribution to national health goals, focusing on urban population needs, cultural dietary patterns, and systemic healthcare integration.</w:t>
      </w:r>
    </w:p>
    <w:bookmarkStart w:id="20" w:name="Xd81409f753a9e95a867fe1638484443d44186e4"/>
    <w:p>
      <w:pPr>
        <w:pStyle w:val="Heading2"/>
      </w:pPr>
      <w:r>
        <w:t xml:space="preserve">1. Introduction and Background: The Imperative in China Beijing</w:t>
      </w:r>
    </w:p>
    <w:p>
      <w:pPr>
        <w:pStyle w:val="FirstParagraph"/>
      </w:pPr>
      <w:r>
        <w:t xml:space="preserve">Beijing, as China's political, economic, and cultural hub with a population exceeding 21 million residents in the metropolitan area, exemplifies the complex nutritional challenges of modern Chinese urbanization. Rapid dietary shifts towards processed foods, reduced physical activity, and aging demographics have fueled a dramatic surge in obesity, type 2 diabetes, cardiovascular diseases (CVD), and hypertension. According to the China National Health Commission (2023), diet-related NCDs now account for over 70% of all adult mortality in Beijing. Despite this crisis, the professional role of the</w:t>
      </w:r>
      <w:r>
        <w:t xml:space="preserve"> </w:t>
      </w:r>
      <w:r>
        <w:rPr>
          <w:iCs/>
          <w:i/>
        </w:rPr>
        <w:t xml:space="preserve">Dietitian</w:t>
      </w:r>
      <w:r>
        <w:t xml:space="preserve"> </w:t>
      </w:r>
      <w:r>
        <w:t xml:space="preserve">remains underdeveloped within mainstream healthcare compared to Western models. Current nutrition services are often fragmented, primarily delivered by physicians or traditional Chinese medicine practitioners without specialized dietetic training, and lack systematic integration into primary care and public health programs across</w:t>
      </w:r>
      <w:r>
        <w:t xml:space="preserve"> </w:t>
      </w:r>
      <w:r>
        <w:rPr>
          <w:iCs/>
          <w:i/>
        </w:rPr>
        <w:t xml:space="preserve">China Beijing</w:t>
      </w:r>
      <w:r>
        <w:t xml:space="preserve">. This Research Proposal directly responds to the urgent need identified in the National Health Commission's "14th Five-Year Plan for Healthy China" (2021-2025), which prioritizes strengthening nutrition workforce capacity.</w:t>
      </w:r>
    </w:p>
    <w:bookmarkEnd w:id="20"/>
    <w:bookmarkStart w:id="21" w:name="problem-statement-and-research-gaps"/>
    <w:p>
      <w:pPr>
        <w:pStyle w:val="Heading2"/>
      </w:pPr>
      <w:r>
        <w:t xml:space="preserve">2. Problem Statement and Research Gaps</w:t>
      </w:r>
    </w:p>
    <w:p>
      <w:pPr>
        <w:pStyle w:val="FirstParagraph"/>
      </w:pPr>
      <w:r>
        <w:t xml:space="preserve">The primary problem is the lack of a defined, recognized, and sufficiently staffed Dietitian profession within Beijing's healthcare ecosystem. Key gaps include:</w:t>
      </w:r>
    </w:p>
    <w:p>
      <w:pPr>
        <w:numPr>
          <w:ilvl w:val="0"/>
          <w:numId w:val="1001"/>
        </w:numPr>
        <w:pStyle w:val="Compact"/>
      </w:pPr>
      <w:r>
        <w:rPr>
          <w:iCs/>
          <w:i/>
        </w:rPr>
        <w:t xml:space="preserve">Workforce Shortage:</w:t>
      </w:r>
      <w:r>
        <w:t xml:space="preserve"> </w:t>
      </w:r>
      <w:r>
        <w:t xml:space="preserve">Beijing estimates a deficit of over 10,000 registered Dietitians against WHO recommendations (one per 12,500 population), severely limiting capacity for screening, intervention, and chronic disease management.</w:t>
      </w:r>
    </w:p>
    <w:p>
      <w:pPr>
        <w:numPr>
          <w:ilvl w:val="0"/>
          <w:numId w:val="1001"/>
        </w:numPr>
        <w:pStyle w:val="Compact"/>
      </w:pPr>
      <w:r>
        <w:rPr>
          <w:iCs/>
          <w:i/>
        </w:rPr>
        <w:t xml:space="preserve">Cultural Integration Gap:</w:t>
      </w:r>
      <w:r>
        <w:t xml:space="preserve"> </w:t>
      </w:r>
      <w:r>
        <w:t xml:space="preserve">Existing dietary guidelines often fail to effectively incorporate traditional Chinese food culture and concepts (e.g., yin-yang balance, medicinal foods) into practical Dietitian practice within Beijing's context.</w:t>
      </w:r>
    </w:p>
    <w:p>
      <w:pPr>
        <w:numPr>
          <w:ilvl w:val="0"/>
          <w:numId w:val="1001"/>
        </w:numPr>
        <w:pStyle w:val="Compact"/>
      </w:pPr>
      <w:r>
        <w:rPr>
          <w:iCs/>
          <w:i/>
        </w:rPr>
        <w:t xml:space="preserve">Systemic Fragmentation:</w:t>
      </w:r>
      <w:r>
        <w:t xml:space="preserve"> </w:t>
      </w:r>
      <w:r>
        <w:t xml:space="preserve">Lack of clear protocols for Dietitian referral pathways, reimbursement structures within the National Medical Insurance system, and integration with primary care teams in Beijing hospitals and community health centers (CHCs).</w:t>
      </w:r>
    </w:p>
    <w:p>
      <w:pPr>
        <w:numPr>
          <w:ilvl w:val="0"/>
          <w:numId w:val="1001"/>
        </w:numPr>
        <w:pStyle w:val="Compact"/>
      </w:pPr>
      <w:r>
        <w:rPr>
          <w:iCs/>
          <w:i/>
        </w:rPr>
        <w:t xml:space="preserve">Evidence Deficiency:</w:t>
      </w:r>
      <w:r>
        <w:t xml:space="preserve"> </w:t>
      </w:r>
      <w:r>
        <w:t xml:space="preserve">Insufficient locally generated research on the efficacy, cost-effectiveness, and patient acceptability of structured Dietitian-led interventions for specific Beijing populations (e.g., elderly residents, migrant workers, urban youth).</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 within the</w:t>
      </w:r>
      <w:r>
        <w:t xml:space="preserve"> </w:t>
      </w:r>
      <w:r>
        <w:rPr>
          <w:iCs/>
          <w:i/>
        </w:rPr>
        <w:t xml:space="preserve">China Beijing</w:t>
      </w:r>
      <w:r>
        <w:t xml:space="preserve"> </w:t>
      </w:r>
      <w:r>
        <w:t xml:space="preserve">context:</w:t>
      </w:r>
    </w:p>
    <w:p>
      <w:pPr>
        <w:numPr>
          <w:ilvl w:val="0"/>
          <w:numId w:val="1002"/>
        </w:numPr>
        <w:pStyle w:val="Compact"/>
      </w:pPr>
      <w:r>
        <w:t xml:space="preserve">To comprehensively map the current landscape, scope of practice, and professional development pathways for Dietitians across public and private healthcare settings in Beijing.</w:t>
      </w:r>
    </w:p>
    <w:p>
      <w:pPr>
        <w:numPr>
          <w:ilvl w:val="0"/>
          <w:numId w:val="1002"/>
        </w:numPr>
        <w:pStyle w:val="Compact"/>
      </w:pPr>
      <w:r>
        <w:t xml:space="preserve">To evaluate the effectiveness and cultural appropriateness of existing dietetic interventions for managing type 2 diabetes and hypertension among adults in Beijing communities.</w:t>
      </w:r>
    </w:p>
    <w:p>
      <w:pPr>
        <w:numPr>
          <w:ilvl w:val="0"/>
          <w:numId w:val="1002"/>
        </w:numPr>
        <w:pStyle w:val="Compact"/>
      </w:pPr>
      <w:r>
        <w:t xml:space="preserve">To develop evidence-based recommendations for integrating Dietitian services into Beijing's primary healthcare model, including standardized referral protocols, reimbursement mechanisms, and culturally tailored nutrition education tools.</w:t>
      </w:r>
    </w:p>
    <w:p>
      <w:pPr>
        <w:numPr>
          <w:ilvl w:val="0"/>
          <w:numId w:val="1002"/>
        </w:numPr>
        <w:pStyle w:val="Compact"/>
      </w:pPr>
      <w:r>
        <w:t xml:space="preserve">To assess the cost-effectiveness of implementing a scaled-up Dietitian workforce strategy within Beijing's public health framework compared to current fragmented approaches.</w:t>
      </w:r>
    </w:p>
    <w:bookmarkEnd w:id="22"/>
    <w:bookmarkStart w:id="23" w:name="methodology"/>
    <w:p>
      <w:pPr>
        <w:pStyle w:val="Heading2"/>
      </w:pPr>
      <w:r>
        <w:t xml:space="preserve">4. Methodology</w:t>
      </w:r>
    </w:p>
    <w:p>
      <w:pPr>
        <w:pStyle w:val="FirstParagraph"/>
      </w:pPr>
      <w:r>
        <w:t xml:space="preserve">A mixed-methods approach will be employed for robust, context-specific findings:</w:t>
      </w:r>
    </w:p>
    <w:p>
      <w:pPr>
        <w:numPr>
          <w:ilvl w:val="0"/>
          <w:numId w:val="1003"/>
        </w:numPr>
        <w:pStyle w:val="Compact"/>
      </w:pPr>
      <w:r>
        <w:rPr>
          <w:iCs/>
          <w:i/>
        </w:rPr>
        <w:t xml:space="preserve">Phase 1 (Quantitative):</w:t>
      </w:r>
      <w:r>
        <w:t xml:space="preserve"> </w:t>
      </w:r>
      <w:r>
        <w:t xml:space="preserve">Cross-sectional survey of all licensed Dietitians and relevant healthcare managers (n=300) across Beijing's major hospitals, CHCs, and public health departments to assess current practices, challenges, and training needs. Patient outcome data (HbA1c, blood pressure control) will be analyzed for cohorts receiving Dietitian support vs. standard care.</w:t>
      </w:r>
    </w:p>
    <w:p>
      <w:pPr>
        <w:numPr>
          <w:ilvl w:val="0"/>
          <w:numId w:val="1003"/>
        </w:numPr>
        <w:pStyle w:val="Compact"/>
      </w:pPr>
      <w:r>
        <w:rPr>
          <w:iCs/>
          <w:i/>
        </w:rPr>
        <w:t xml:space="preserve">Phase 2 (Qualitative):</w:t>
      </w:r>
      <w:r>
        <w:t xml:space="preserve"> </w:t>
      </w:r>
      <w:r>
        <w:t xml:space="preserve">Focus group discussions with Beijing residents from diverse socioeconomic backgrounds and key informant interviews with healthcare policymakers and traditional medicine practitioners to explore cultural perceptions of dietetics, barriers to adoption, and potential integration points.</w:t>
      </w:r>
    </w:p>
    <w:p>
      <w:pPr>
        <w:numPr>
          <w:ilvl w:val="0"/>
          <w:numId w:val="1003"/>
        </w:numPr>
        <w:pStyle w:val="Compact"/>
      </w:pPr>
      <w:r>
        <w:rPr>
          <w:iCs/>
          <w:i/>
        </w:rPr>
        <w:t xml:space="preserve">Phase 3 (Implementation &amp; Analysis):</w:t>
      </w:r>
      <w:r>
        <w:t xml:space="preserve"> </w:t>
      </w:r>
      <w:r>
        <w:t xml:space="preserve">Pilot implementation of a culturally adapted Dietitian-led intervention for type 2 diabetes management in 4 selected Beijing CHCs. Cost-benefit analysis will be conducted using data from the pilot and existing healthcare cost databases.</w:t>
      </w:r>
    </w:p>
    <w:bookmarkEnd w:id="23"/>
    <w:bookmarkStart w:id="24" w:name="significance-and-expected-outcomes"/>
    <w:p>
      <w:pPr>
        <w:pStyle w:val="Heading2"/>
      </w:pPr>
      <w:r>
        <w:t xml:space="preserve">5. Significance and Expected Outcomes</w:t>
      </w:r>
    </w:p>
    <w:p>
      <w:pPr>
        <w:pStyle w:val="FirstParagraph"/>
      </w:pPr>
      <w:r>
        <w:t xml:space="preserve">This</w:t>
      </w:r>
      <w:r>
        <w:t xml:space="preserve"> </w:t>
      </w:r>
      <w:r>
        <w:rPr>
          <w:bCs/>
          <w:b/>
        </w:rPr>
        <w:t xml:space="preserve">Research Proposal</w:t>
      </w:r>
      <w:r>
        <w:t xml:space="preserve"> </w:t>
      </w:r>
      <w:r>
        <w:t xml:space="preserve">holds significant potential to directly impact public health policy and practice in</w:t>
      </w:r>
      <w:r>
        <w:t xml:space="preserve"> </w:t>
      </w:r>
      <w:r>
        <w:rPr>
          <w:iCs/>
          <w:i/>
        </w:rPr>
        <w:t xml:space="preserve">China Beijing</w:t>
      </w:r>
      <w:r>
        <w:t xml:space="preserve">. The expected outcomes include:</w:t>
      </w:r>
    </w:p>
    <w:p>
      <w:pPr>
        <w:numPr>
          <w:ilvl w:val="0"/>
          <w:numId w:val="1004"/>
        </w:numPr>
        <w:pStyle w:val="Compact"/>
      </w:pPr>
      <w:r>
        <w:t xml:space="preserve">A detailed national model for the Dietitian role, specifically validated for urban Chinese contexts like Beijing, addressing cultural nuances.</w:t>
      </w:r>
    </w:p>
    <w:p>
      <w:pPr>
        <w:numPr>
          <w:ilvl w:val="0"/>
          <w:numId w:val="1004"/>
        </w:numPr>
        <w:pStyle w:val="Compact"/>
      </w:pPr>
      <w:r>
        <w:t xml:space="preserve">Actionable recommendations for the National Health Commission and Beijing Municipal Health Commission on workforce development standards, curriculum alignment (e.g., incorporating TCM food concepts), and reimbursement policies.</w:t>
      </w:r>
    </w:p>
    <w:p>
      <w:pPr>
        <w:numPr>
          <w:ilvl w:val="0"/>
          <w:numId w:val="1004"/>
        </w:numPr>
        <w:pStyle w:val="Compact"/>
      </w:pPr>
      <w:r>
        <w:t xml:space="preserve">Proven evidence of the clinical and economic value of Dietitian services in improving chronic disease outcomes within Beijing's population, providing a strong basis for scaling up the profession nationally.</w:t>
      </w:r>
    </w:p>
    <w:p>
      <w:pPr>
        <w:numPr>
          <w:ilvl w:val="0"/>
          <w:numId w:val="1004"/>
        </w:numPr>
        <w:pStyle w:val="Compact"/>
      </w:pPr>
      <w:r>
        <w:t xml:space="preserve">A culturally resonant toolkit for Dietitians to communicate nutrition advice effectively within Beijing households, respecting traditional food practices while promoting health.</w:t>
      </w:r>
    </w:p>
    <w:bookmarkEnd w:id="24"/>
    <w:bookmarkStart w:id="25" w:name="Xb03c3ed28f0513142da16aa778e6d84274337e7"/>
    <w:p>
      <w:pPr>
        <w:pStyle w:val="Heading2"/>
      </w:pPr>
      <w:r>
        <w:t xml:space="preserve">6. Conclusion: A Strategic Investment for Beijing's Health Future</w:t>
      </w:r>
    </w:p>
    <w:p>
      <w:pPr>
        <w:pStyle w:val="FirstParagraph"/>
      </w:pPr>
      <w:r>
        <w:t xml:space="preserve">The role of the</w:t>
      </w:r>
      <w:r>
        <w:t xml:space="preserve"> </w:t>
      </w:r>
      <w:r>
        <w:rPr>
          <w:iCs/>
          <w:i/>
        </w:rPr>
        <w:t xml:space="preserve">Dietitian</w:t>
      </w:r>
      <w:r>
        <w:t xml:space="preserve"> </w:t>
      </w:r>
      <w:r>
        <w:t xml:space="preserve">is not merely a professional addition but a strategic necessity for China, particularly in megacities like Beijing facing the dual burden of persistent undernutrition and rising diet-related NCDs. This Research Proposal provides a clear, actionable roadmap to transform nutrition care from an ad-hoc service into an integrated, evidence-based pillar of Beijing's healthcare system. By directly addressing the workforce deficit, cultural integration barriers, and systemic fragmentation specific to</w:t>
      </w:r>
      <w:r>
        <w:t xml:space="preserve"> </w:t>
      </w:r>
      <w:r>
        <w:rPr>
          <w:iCs/>
          <w:i/>
        </w:rPr>
        <w:t xml:space="preserve">China Beijing</w:t>
      </w:r>
      <w:r>
        <w:t xml:space="preserve">, this research will generate critical knowledge and practical tools essential for achieving Healthy China 2030 goals. The findings will serve as a replicable model for other major Chinese cities and contribute significantly to global understanding of adapting nutrition science within rapidly urbanizing, culturally distinct settings. Investing in the professionalization of the Dietitian within Beijing is an investment in the long-term health resilience and productivity of one of China's most vital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Dietitians in Urban Nutrition Management within China Beijing</dc:title>
  <dc:creator/>
  <cp:keywords/>
  <dcterms:created xsi:type="dcterms:W3CDTF">2026-07-21T09:08:00Z</dcterms:created>
  <dcterms:modified xsi:type="dcterms:W3CDTF">2026-07-21T09:08:00Z</dcterms:modified>
</cp:coreProperties>
</file>

<file path=docProps/custom.xml><?xml version="1.0" encoding="utf-8"?>
<Properties xmlns="http://schemas.openxmlformats.org/officeDocument/2006/custom-properties" xmlns:vt="http://schemas.openxmlformats.org/officeDocument/2006/docPropsVTypes"/>
</file>