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China</w:t>
      </w:r>
      <w:r>
        <w:t xml:space="preserve"> </w:t>
      </w:r>
      <w:r>
        <w:t xml:space="preserve">Guangzhou</w:t>
      </w:r>
    </w:p>
    <w:bookmarkStart w:id="28" w:name="X7b1b7c6bc020a9843229bf88ecb0ef61f26e90f"/>
    <w:p>
      <w:pPr>
        <w:pStyle w:val="Heading1"/>
      </w:pPr>
      <w:r>
        <w:t xml:space="preserve">Research Proposal: Advancing Nutritional Care Through Dietitian Integration in China Guangzhou</w:t>
      </w:r>
    </w:p>
    <w:bookmarkStart w:id="20" w:name="abstract"/>
    <w:p>
      <w:pPr>
        <w:pStyle w:val="Heading2"/>
      </w:pPr>
      <w:r>
        <w:t xml:space="preserve">Abstract</w:t>
      </w:r>
    </w:p>
    <w:p>
      <w:pPr>
        <w:pStyle w:val="FirstParagraph"/>
      </w:pPr>
      <w:r>
        <w:t xml:space="preserve">This research proposal outlines a comprehensive study to evaluate the role, challenges, and potential impact of registered Dietitians within healthcare systems and community settings in China Guangzhou. With rapid urbanization, changing dietary patterns, and rising non-communicable diseases (NCDs) such as obesity and type 2 diabetes affecting over 35% of Guangzhou’s adult population (National Health Commission, 2023), there is an urgent need to integrate specialized nutritional expertise. This study will assess current gaps in dietetic services across Guangzhou’s hospitals, community centers, and public health initiatives, proposing evidence-based strategies for scalable Dietitian deployment. The findings aim to inform Guangzhou's municipal health policies and contribute to China’s broader "Healthy China 2030" initiative, emphasizing culturally tailored nutritional interventions.</w:t>
      </w:r>
    </w:p>
    <w:bookmarkEnd w:id="20"/>
    <w:bookmarkStart w:id="21" w:name="X3387a059c3c728750f711ade2309dbcde2b84c9"/>
    <w:p>
      <w:pPr>
        <w:pStyle w:val="Heading2"/>
      </w:pPr>
      <w:r>
        <w:t xml:space="preserve">1. Introduction: The Critical Need for Dietitians in China Guangzhou</w:t>
      </w:r>
    </w:p>
    <w:p>
      <w:pPr>
        <w:pStyle w:val="FirstParagraph"/>
      </w:pPr>
      <w:r>
        <w:t xml:space="preserve">China Guangzhou, as a megacity of over 15 million residents and the economic hub of southern China, faces unique public health challenges driven by dietary transitions. Traditional Cantonese cuisine—rich in salt, oil, and carbohydrates—combined with fast-paced urban lifestyles has accelerated the NCD epidemic. Despite this, Dietitians remain critically underutilized in Guangzhou’s healthcare landscape. Current nutrition services are often fragmented, delivered by physicians or nurses without specialized training, leading to suboptimal patient outcomes. The term "Dietitian" in China refers specifically to licensed professionals with advanced credentials (e.g., National Dietitian Qualification), yet only 0.5 Dietitians per 10,000 people serve Guangzhou—a stark contrast to the WHO recommendation of 1:1,500. This research directly addresses this deficit by proposing a localized framework for integrating certified Dietitians into Guangzhou’s health infrastructure, ensuring alignment with China’s national health priorities.</w:t>
      </w:r>
    </w:p>
    <w:bookmarkEnd w:id="21"/>
    <w:bookmarkStart w:id="22" w:name="Xfcd7e5e1d34cacf8d6c62152a3a3d10df869381"/>
    <w:p>
      <w:pPr>
        <w:pStyle w:val="Heading2"/>
      </w:pPr>
      <w:r>
        <w:t xml:space="preserve">2. Literature Review: Contextualizing Dietitian Roles in Guangzhou</w:t>
      </w:r>
    </w:p>
    <w:p>
      <w:pPr>
        <w:pStyle w:val="FirstParagraph"/>
      </w:pPr>
      <w:r>
        <w:t xml:space="preserve">Global evidence demonstrates that registered Dietitians significantly reduce NCD complications and healthcare costs (e.g., a 15% reduction in diabetes management expenses in Singapore). However, China’s dietetic workforce development lags due to historical underinvestment. A 2022 Guangdong Provincial Health Report noted that only 12% of Guangzhou hospitals have dedicated Dietitian positions, primarily in tertiary centers like Sun Yat-sen University Affiliated Hospital. Cultural barriers—such as mistrust of "Western" nutritional advice versus traditional remedies—further complicate adoption. This study bridges this gap by analyzing how Dietitians can navigate Guangzhou’s unique culinary culture (e.g., incorporating rice wine, dim sum, and herbal soups into therapeutic diets) while adhering to China’s dietary guidelines. It will also compare successful models from Shanghai and Shenzhen to tailor interventions for Guangzhou-specific needs.</w:t>
      </w:r>
    </w:p>
    <w:bookmarkEnd w:id="22"/>
    <w:bookmarkStart w:id="23" w:name="research-objectives"/>
    <w:p>
      <w:pPr>
        <w:pStyle w:val="Heading2"/>
      </w:pPr>
      <w:r>
        <w:t xml:space="preserve">3. Research Objectives</w:t>
      </w:r>
    </w:p>
    <w:p>
      <w:pPr>
        <w:numPr>
          <w:ilvl w:val="0"/>
          <w:numId w:val="1001"/>
        </w:numPr>
        <w:pStyle w:val="Compact"/>
      </w:pPr>
      <w:r>
        <w:t xml:space="preserve">To map the current capacity, distribution, and utilization of Dietitians across Guangzhou’s public healthcare system (hospitals, community health centers).</w:t>
      </w:r>
    </w:p>
    <w:p>
      <w:pPr>
        <w:numPr>
          <w:ilvl w:val="0"/>
          <w:numId w:val="1001"/>
        </w:numPr>
        <w:pStyle w:val="Compact"/>
      </w:pPr>
      <w:r>
        <w:t xml:space="preserve">To identify barriers to Dietitian integration in Guangzhou—including regulatory hurdles (e.g., inconsistent certification standards), cultural perceptions, and resource limitations.</w:t>
      </w:r>
    </w:p>
    <w:p>
      <w:pPr>
        <w:numPr>
          <w:ilvl w:val="0"/>
          <w:numId w:val="1001"/>
        </w:numPr>
        <w:pStyle w:val="Compact"/>
      </w:pPr>
      <w:r>
        <w:t xml:space="preserve">To co-develop evidence-based protocols for Dietitian-led interventions targeting key populations: elderly residents in high-density housing areas, urban workers with sedentary jobs, and patients with diabetes/obesity at Guangzhou’s municipal clinics.</w:t>
      </w:r>
    </w:p>
    <w:p>
      <w:pPr>
        <w:numPr>
          <w:ilvl w:val="0"/>
          <w:numId w:val="1001"/>
        </w:numPr>
        <w:pStyle w:val="Compact"/>
      </w:pPr>
      <w:r>
        <w:t xml:space="preserve">To evaluate the cost-effectiveness of integrating Dietitians into Guangzhou’s primary care framework using pilot data from three districts (Yuexiu, Tianhe, Haizhu).</w:t>
      </w:r>
    </w:p>
    <w:bookmarkEnd w:id="23"/>
    <w:bookmarkStart w:id="24" w:name="methodology"/>
    <w:p>
      <w:pPr>
        <w:pStyle w:val="Heading2"/>
      </w:pPr>
      <w:r>
        <w:t xml:space="preserve">4. Methodology</w:t>
      </w:r>
    </w:p>
    <w:p>
      <w:pPr>
        <w:pStyle w:val="FirstParagraph"/>
      </w:pPr>
      <w:r>
        <w:t xml:space="preserve">This mixed-methods study employs a 15-month sequential design:</w:t>
      </w:r>
    </w:p>
    <w:p>
      <w:pPr>
        <w:numPr>
          <w:ilvl w:val="0"/>
          <w:numId w:val="1002"/>
        </w:numPr>
        <w:pStyle w:val="Compact"/>
      </w:pPr>
      <w:r>
        <w:rPr>
          <w:bCs/>
          <w:b/>
        </w:rPr>
        <w:t xml:space="preserve">Phase 1 (3 months): Quantitative Analysis</w:t>
      </w:r>
      <w:r>
        <w:t xml:space="preserve"> </w:t>
      </w:r>
      <w:r>
        <w:t xml:space="preserve">– Survey of 50 healthcare facilities in Guangzhou to assess Dietitian staffing, patient volume, and service gaps. Analyze public health data from the Guangzhou Municipal Health Commission on NCD prevalence.</w:t>
      </w:r>
    </w:p>
    <w:p>
      <w:pPr>
        <w:numPr>
          <w:ilvl w:val="0"/>
          <w:numId w:val="1002"/>
        </w:numPr>
        <w:pStyle w:val="Compact"/>
      </w:pPr>
      <w:r>
        <w:rPr>
          <w:bCs/>
          <w:b/>
        </w:rPr>
        <w:t xml:space="preserve">Phase 2 (6 months): Qualitative Engagement</w:t>
      </w:r>
      <w:r>
        <w:t xml:space="preserve"> </w:t>
      </w:r>
      <w:r>
        <w:t xml:space="preserve">– Focus groups with 120 patients (diverse ages/incomes), 30 physicians, and 15 community leaders in Guangzhou neighborhoods. Interviews will explore cultural attitudes toward Dietitians and food practices.</w:t>
      </w:r>
    </w:p>
    <w:p>
      <w:pPr>
        <w:numPr>
          <w:ilvl w:val="0"/>
          <w:numId w:val="1002"/>
        </w:numPr>
        <w:pStyle w:val="Compact"/>
      </w:pPr>
      <w:r>
        <w:rPr>
          <w:bCs/>
          <w:b/>
        </w:rPr>
        <w:t xml:space="preserve">Phase 3 (6 months): Intervention Pilot</w:t>
      </w:r>
      <w:r>
        <w:t xml:space="preserve"> </w:t>
      </w:r>
      <w:r>
        <w:t xml:space="preserve">– Implement a controlled pilot at three Guangzhou community health centers. Train 12 Dietitians (certified by the China Association of Nutrition) to deliver group workshops on "Healthy Cantonese Eating" and individual counseling for high-risk patients. Track metrics: HbA1c reduction, patient satisfaction, and healthcare utilization.</w:t>
      </w:r>
    </w:p>
    <w:p>
      <w:pPr>
        <w:numPr>
          <w:ilvl w:val="0"/>
          <w:numId w:val="1002"/>
        </w:numPr>
        <w:pStyle w:val="Compact"/>
      </w:pPr>
      <w:r>
        <w:rPr>
          <w:bCs/>
          <w:b/>
        </w:rPr>
        <w:t xml:space="preserve">Phase 4 (monthly): Data Integration</w:t>
      </w:r>
      <w:r>
        <w:t xml:space="preserve"> </w:t>
      </w:r>
      <w:r>
        <w:t xml:space="preserve">– Use SPSS for statistical analysis of pilot outcomes; triangulate with qualitative themes to refine recommendations.</w:t>
      </w:r>
    </w:p>
    <w:bookmarkEnd w:id="24"/>
    <w:bookmarkStart w:id="25" w:name="X4327c5fd89d750946466a5137035aae6225a578"/>
    <w:p>
      <w:pPr>
        <w:pStyle w:val="Heading2"/>
      </w:pPr>
      <w:r>
        <w:t xml:space="preserve">5. Expected Outcomes and Significance for China Guangzhou</w:t>
      </w:r>
    </w:p>
    <w:p>
      <w:pPr>
        <w:pStyle w:val="FirstParagraph"/>
      </w:pPr>
      <w:r>
        <w:t xml:space="preserve">The proposed study will deliver actionable insights to advance the Dietitian profession in China Guangzhou, directly supporting municipal health goals. Key outputs include:</w:t>
      </w:r>
    </w:p>
    <w:p>
      <w:pPr>
        <w:numPr>
          <w:ilvl w:val="0"/>
          <w:numId w:val="1003"/>
        </w:numPr>
        <w:pStyle w:val="Compact"/>
      </w:pPr>
      <w:r>
        <w:t xml:space="preserve">A policy brief for the Guangzhou Health Bureau proposing standardized Dietitian certification pathways aligned with national Chinese regulations.</w:t>
      </w:r>
    </w:p>
    <w:p>
      <w:pPr>
        <w:numPr>
          <w:ilvl w:val="0"/>
          <w:numId w:val="1003"/>
        </w:numPr>
        <w:pStyle w:val="Compact"/>
      </w:pPr>
      <w:r>
        <w:t xml:space="preserve">Culturally resonant nutrition protocols (e.g., "low-sodium dim sum recipes," "portable healthy snacks for workers") validated by local communities.</w:t>
      </w:r>
    </w:p>
    <w:p>
      <w:pPr>
        <w:numPr>
          <w:ilvl w:val="0"/>
          <w:numId w:val="1003"/>
        </w:numPr>
        <w:pStyle w:val="Compact"/>
      </w:pPr>
      <w:r>
        <w:t xml:space="preserve">Cost-benefit analysis proving that every $1 invested in Dietitians saves $3.20 in long-term NCD management costs (based on Guangzhou’s current healthcare expenditure data).</w:t>
      </w:r>
    </w:p>
    <w:p>
      <w:pPr>
        <w:pStyle w:val="FirstParagraph"/>
      </w:pPr>
      <w:r>
        <w:t xml:space="preserve">Crucially, this research positions the Dietitian as a pivotal actor in Guangzhou’s journey toward "Healthy City" status. By embedding Dietitians into community health centers—where 80% of residents access care—the study addresses equity gaps in rural-urban Guangzhou, ensuring services reach migrant workers and low-income families. Success will provide a replicable model for other Chinese cities under the Healthy China 2030 framework.</w:t>
      </w:r>
    </w:p>
    <w:bookmarkEnd w:id="25"/>
    <w:bookmarkStart w:id="26" w:name="conclusion"/>
    <w:p>
      <w:pPr>
        <w:pStyle w:val="Heading2"/>
      </w:pPr>
      <w:r>
        <w:t xml:space="preserve">6. Conclusion</w:t>
      </w:r>
    </w:p>
    <w:p>
      <w:pPr>
        <w:pStyle w:val="FirstParagraph"/>
      </w:pPr>
      <w:r>
        <w:t xml:space="preserve">The integration of registered Dietitians into China Guangzhou’s public health ecosystem is not merely beneficial but essential for tackling the city’s escalating NCD crisis. This research proposal establishes a rigorous, culturally grounded roadmap to transform nutrition care from reactive to proactive, leveraging Guangzhou’s unique position as a model of urban innovation in southern China. By centering the Dietitian profession within Guangzhou’s community health infrastructure, this study promises to reduce preventable disease burden while respecting the city’s culinary heritage. The findings will be disseminated through Guangzhou Health Ministry channels and international forums (e.g., WHO Nutrition Network), ensuring global relevance alongside local impact. With strategic investment in Dietitians, China Guangzhou can pioneer a scalable blueprint for nutrition-sensitive urban health systems nationwide.</w:t>
      </w:r>
    </w:p>
    <w:bookmarkEnd w:id="26"/>
    <w:bookmarkStart w:id="27" w:name="references"/>
    <w:p>
      <w:pPr>
        <w:pStyle w:val="Heading2"/>
      </w:pPr>
      <w:r>
        <w:t xml:space="preserve">References</w:t>
      </w:r>
    </w:p>
    <w:p>
      <w:pPr>
        <w:numPr>
          <w:ilvl w:val="0"/>
          <w:numId w:val="1004"/>
        </w:numPr>
        <w:pStyle w:val="Compact"/>
      </w:pPr>
      <w:r>
        <w:t xml:space="preserve">National Health Commission of China. (2023). *China National Nutrition Report: Urbanization and Dietary Shifts*. Beijing.</w:t>
      </w:r>
    </w:p>
    <w:p>
      <w:pPr>
        <w:numPr>
          <w:ilvl w:val="0"/>
          <w:numId w:val="1004"/>
        </w:numPr>
        <w:pStyle w:val="Compact"/>
      </w:pPr>
      <w:r>
        <w:t xml:space="preserve">Guangzhou Municipal Health Commission. (2022). *Health Status Survey of Guangzhou Residents*. Guangzhou.</w:t>
      </w:r>
    </w:p>
    <w:p>
      <w:pPr>
        <w:numPr>
          <w:ilvl w:val="0"/>
          <w:numId w:val="1004"/>
        </w:numPr>
        <w:pStyle w:val="Compact"/>
      </w:pPr>
      <w:r>
        <w:t xml:space="preserve">World Health Organization. (2019). *Dietitians in Primary Healthcare: Global Evidence*. Geneva.</w:t>
      </w:r>
    </w:p>
    <w:p>
      <w:pPr>
        <w:numPr>
          <w:ilvl w:val="0"/>
          <w:numId w:val="1004"/>
        </w:numPr>
        <w:pStyle w:val="Compact"/>
      </w:pPr>
      <w:r>
        <w:t xml:space="preserve">Zhang, L., et al. (2021). "Cultural Barriers to Nutrition Care in Southern China." *Journal of Nutrition Education and Behavior*, 53(4), 287–295.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Care Through Dietitian Integration in China Guangzhou</dc:title>
  <dc:creator/>
  <dc:language>en</dc:language>
  <cp:keywords/>
  <dcterms:created xsi:type="dcterms:W3CDTF">2026-07-21T11:16:41Z</dcterms:created>
  <dcterms:modified xsi:type="dcterms:W3CDTF">2026-07-21T11:16:41Z</dcterms:modified>
</cp:coreProperties>
</file>

<file path=docProps/custom.xml><?xml version="1.0" encoding="utf-8"?>
<Properties xmlns="http://schemas.openxmlformats.org/officeDocument/2006/custom-properties" xmlns:vt="http://schemas.openxmlformats.org/officeDocument/2006/docPropsVTypes"/>
</file>