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Germany</w:t>
      </w:r>
      <w:r>
        <w:t xml:space="preserve"> </w:t>
      </w:r>
      <w:r>
        <w:t xml:space="preserve">Berlin's</w:t>
      </w:r>
      <w:r>
        <w:t xml:space="preserve"> </w:t>
      </w:r>
      <w:r>
        <w:t xml:space="preserve">Healthcare</w:t>
      </w:r>
      <w:r>
        <w:t xml:space="preserve"> </w:t>
      </w:r>
      <w:r>
        <w:t xml:space="preserve">Ecosystem</w:t>
      </w:r>
    </w:p>
    <w:bookmarkStart w:id="27" w:name="X513c3ddfa4216a2f5c3b20bca034dd57c1f786a"/>
    <w:p>
      <w:pPr>
        <w:pStyle w:val="Heading1"/>
      </w:pPr>
      <w:r>
        <w:t xml:space="preserve">Research Proposal: Optimizing the Role of Dietitians within Berlin's Integrated Healthcare System, Germany</w:t>
      </w:r>
    </w:p>
    <w:bookmarkStart w:id="20" w:name="introduction-and-research-context"/>
    <w:p>
      <w:pPr>
        <w:pStyle w:val="Heading2"/>
      </w:pPr>
      <w:r>
        <w:t xml:space="preserve">Introduction and Research Context</w:t>
      </w:r>
    </w:p>
    <w:p>
      <w:pPr>
        <w:pStyle w:val="FirstParagraph"/>
      </w:pPr>
      <w:r>
        <w:t xml:space="preserve">The evolving healthcare landscape in</w:t>
      </w:r>
      <w:r>
        <w:t xml:space="preserve"> </w:t>
      </w:r>
      <w:r>
        <w:rPr>
          <w:bCs/>
          <w:b/>
        </w:rPr>
        <w:t xml:space="preserve">Germany Berlin</w:t>
      </w:r>
      <w:r>
        <w:t xml:space="preserve">, as a dynamic urban center with a diverse population exceeding 3.7 million residents, presents both critical challenges and unprecedented opportunities for specialized healthcare professionals. Among these, the role of the registered</w:t>
      </w:r>
      <w:r>
        <w:t xml:space="preserve"> </w:t>
      </w:r>
      <w:r>
        <w:rPr>
          <w:bCs/>
          <w:b/>
        </w:rPr>
        <w:t xml:space="preserve">Dietitian</w:t>
      </w:r>
      <w:r>
        <w:t xml:space="preserve"> </w:t>
      </w:r>
      <w:r>
        <w:t xml:space="preserve">is increasingly recognized as pivotal for addressing rising non-communicable diseases (NCDs) such as type 2 diabetes, cardiovascular conditions, and obesity – affecting over 30% of Berlin adults according to recent Berlin Health Authority data. This research proposal outlines a comprehensive study designed to investigate the current scope, barriers, and potential integration strategies for</w:t>
      </w:r>
      <w:r>
        <w:t xml:space="preserve"> </w:t>
      </w:r>
      <w:r>
        <w:rPr>
          <w:bCs/>
          <w:b/>
        </w:rPr>
        <w:t xml:space="preserve">Dietitian</w:t>
      </w:r>
      <w:r>
        <w:t xml:space="preserve"> </w:t>
      </w:r>
      <w:r>
        <w:t xml:space="preserve">professionals within Berlin's unique healthcare infrastructure. The primary objective is to generate evidence-based recommendations for enhancing dietary interventions as a core component of preventive and chronic disease management across Berlin's public health framework, firmly situated within the national context of</w:t>
      </w:r>
      <w:r>
        <w:t xml:space="preserve"> </w:t>
      </w:r>
      <w:r>
        <w:rPr>
          <w:bCs/>
          <w:b/>
        </w:rPr>
        <w:t xml:space="preserve">Germany</w:t>
      </w:r>
      <w:r>
        <w:t xml:space="preserve">'s healthcare system.</w:t>
      </w:r>
    </w:p>
    <w:bookmarkEnd w:id="20"/>
    <w:bookmarkStart w:id="21" w:name="X358389e9348ecea0e693130cef40ac812810f29"/>
    <w:p>
      <w:pPr>
        <w:pStyle w:val="Heading2"/>
      </w:pPr>
      <w:r>
        <w:t xml:space="preserve">Literature Review: Gap Analysis in Berlin Context</w:t>
      </w:r>
    </w:p>
    <w:p>
      <w:pPr>
        <w:pStyle w:val="FirstParagraph"/>
      </w:pPr>
      <w:r>
        <w:t xml:space="preserve">While the profession of the Dietitian is well-established in many Western countries, its formal recognition and integration within Germany's statutory health insurance (SHI) framework remain underdeveloped compared to nations like the USA or UK. Current German legislation primarily recognizes "Ernährungsberater" (nutrition counselors), often lacking standardized university-level qualifications equivalent to the international Dietitian credential. This creates significant fragmentation in dietary care delivery, particularly in complex urban settings like Berlin. Existing studies (e.g., Müller et al., 2021; Berliner Gesundheitsbericht, 2023) highlight that only a fraction of patients with chronic conditions receive structured dietary counseling from qualified professionals within the SHI system. Crucially, research specifically focused on</w:t>
      </w:r>
      <w:r>
        <w:t xml:space="preserve"> </w:t>
      </w:r>
      <w:r>
        <w:rPr>
          <w:bCs/>
          <w:b/>
        </w:rPr>
        <w:t xml:space="preserve">Germany Berlin</w:t>
      </w:r>
      <w:r>
        <w:t xml:space="preserve">'s socio-demographic nuances – including its high immigrant population (over 40% of residents born abroad), varying socioeconomic status, and distinct cultural food practices – is scarce. This gap impedes the development of tailored dietary strategies essential for effective public health outcomes in Berlin.</w:t>
      </w:r>
    </w:p>
    <w:bookmarkEnd w:id="21"/>
    <w:bookmarkStart w:id="22" w:name="research-objectives"/>
    <w:p>
      <w:pPr>
        <w:pStyle w:val="Heading2"/>
      </w:pPr>
      <w:r>
        <w:t xml:space="preserve">Research Objectives</w:t>
      </w:r>
    </w:p>
    <w:p>
      <w:pPr>
        <w:numPr>
          <w:ilvl w:val="0"/>
          <w:numId w:val="1001"/>
        </w:numPr>
        <w:pStyle w:val="Compact"/>
      </w:pPr>
      <w:r>
        <w:t xml:space="preserve">To map the current landscape: Assess the prevalence, qualifications, practice settings (public hospitals, private clinics, community health centers), and reimbursement pathways for qualified Dietitians within Berlin's SHI system.</w:t>
      </w:r>
    </w:p>
    <w:p>
      <w:pPr>
        <w:numPr>
          <w:ilvl w:val="0"/>
          <w:numId w:val="1001"/>
        </w:numPr>
        <w:pStyle w:val="Compact"/>
      </w:pPr>
      <w:r>
        <w:t xml:space="preserve">To identify barriers: Investigate systemic (regulatory gaps in national law), professional (scope of practice perception), and patient-related barriers preventing wider utilization of Dietitian services across Berlin.</w:t>
      </w:r>
    </w:p>
    <w:p>
      <w:pPr>
        <w:numPr>
          <w:ilvl w:val="0"/>
          <w:numId w:val="1001"/>
        </w:numPr>
        <w:pStyle w:val="Compact"/>
      </w:pPr>
      <w:r>
        <w:t xml:space="preserve">To evaluate needs &amp; opportunities: Determine the specific dietary intervention needs within key Berlin demographics (e.g., elderly populations, immigrant communities with specific nutritional challenges, high-risk urban youth) and identify optimal integration points within existing care pathways.</w:t>
      </w:r>
    </w:p>
    <w:p>
      <w:pPr>
        <w:numPr>
          <w:ilvl w:val="0"/>
          <w:numId w:val="1001"/>
        </w:numPr>
        <w:pStyle w:val="Compact"/>
      </w:pPr>
      <w:r>
        <w:t xml:space="preserve">To develop actionable recommendations: Formulate evidence-based policy and practice guidelines for integrating Dietitians as standard members of healthcare teams in Berlin, informing future</w:t>
      </w:r>
      <w:r>
        <w:t xml:space="preserve"> </w:t>
      </w:r>
      <w:r>
        <w:rPr>
          <w:bCs/>
          <w:b/>
        </w:rPr>
        <w:t xml:space="preserve">Germany</w:t>
      </w:r>
      <w:r>
        <w:t xml:space="preserve"> </w:t>
      </w:r>
      <w:r>
        <w:t xml:space="preserve">national frameworks.</w:t>
      </w:r>
    </w:p>
    <w:bookmarkEnd w:id="22"/>
    <w:bookmarkStart w:id="23" w:name="methodology"/>
    <w:p>
      <w:pPr>
        <w:pStyle w:val="Heading2"/>
      </w:pPr>
      <w:r>
        <w:t xml:space="preserve">Methodology</w:t>
      </w:r>
    </w:p>
    <w:p>
      <w:pPr>
        <w:pStyle w:val="FirstParagraph"/>
      </w:pPr>
      <w:r>
        <w:t xml:space="preserve">This mixed-methods study employs a sequential explanatory design, conducted over 18 months within Berlin. Phase 1 (Quantitative) will utilize surveys distributed to all 47 statutory health insurance funds operating in Berlin and stratified sampling of 300 licensed Dietitians/Ernährungsberater (verified against the German Dietetic Association - DGE) and key healthcare decision-makers across major Berlin hospitals (e.g., Charité, Vivantes Network). Phase 2 (Qualitative) will involve in-depth interviews with 40-50 diverse stakeholders: Dietitians, physicians, SHI administrators, public health officials from the Senate Department of Health and Social Affairs Berlin, and representatives from cultural community organizations serving immigrant populations. Additionally, focus groups (6 total) will engage 30 patients with chronic conditions across different Berlin boroughs to capture patient perspectives on dietary care access and experience. Data analysis will integrate statistical analysis of survey responses with thematic coding of qualitative interviews using NVivo software. Ethical approval will be sought from the Charité-Universitätsmedizin Berlin Ethics Committee.</w:t>
      </w:r>
    </w:p>
    <w:bookmarkEnd w:id="23"/>
    <w:bookmarkStart w:id="24" w:name="significance-and-expected-outcomes"/>
    <w:p>
      <w:pPr>
        <w:pStyle w:val="Heading2"/>
      </w:pPr>
      <w:r>
        <w:t xml:space="preserve">Significance and Expected Outcomes</w:t>
      </w:r>
    </w:p>
    <w:p>
      <w:pPr>
        <w:pStyle w:val="FirstParagraph"/>
      </w:pPr>
      <w:r>
        <w:t xml:space="preserve">This research is critically significant for several reasons. Firstly, it directly addresses a demonstrable gap in healthcare delivery within Berlin's unique urban environment. Secondly, by grounding the study firmly within the context of</w:t>
      </w:r>
      <w:r>
        <w:t xml:space="preserve"> </w:t>
      </w:r>
      <w:r>
        <w:rPr>
          <w:bCs/>
          <w:b/>
        </w:rPr>
        <w:t xml:space="preserve">Germany</w:t>
      </w:r>
      <w:r>
        <w:t xml:space="preserve">'s legal and reimbursement structures, findings will be immediately relevant to policymakers at both city (Berlin) and federal (</w:t>
      </w:r>
      <w:r>
        <w:rPr>
          <w:bCs/>
          <w:b/>
        </w:rPr>
        <w:t xml:space="preserve">Germany</w:t>
      </w:r>
      <w:r>
        <w:t xml:space="preserve">) levels. Thirdly, it provides the empirical foundation necessary to advocate for standardized professional recognition of Dietitians – distinct from general nutrition counseling – within the German healthcare system, a step long overdue for improving population health outcomes.</w:t>
      </w:r>
    </w:p>
    <w:p>
      <w:pPr>
        <w:pStyle w:val="BodyText"/>
      </w:pPr>
      <w:r>
        <w:t xml:space="preserve">The expected outcomes include a detailed report outlining Berlin's specific needs and barriers, validated by stakeholder consensus. Crucially, the study will produce concrete policy briefs and implementation toolkits designed specifically for Berlin's healthcare institutions and the Federal Ministry of Health (</w:t>
      </w:r>
      <w:r>
        <w:rPr>
          <w:bCs/>
          <w:b/>
        </w:rPr>
        <w:t xml:space="preserve">Germany</w:t>
      </w:r>
      <w:r>
        <w:t xml:space="preserve">). These tools will focus on integrating Dietitians into existing care models (e.g., within primary care practices, diabetes management programs, hospital discharge planning) and proposing amendments to SHI reimbursement codes to cover qualified Dietitian services. Success would position Berlin as a national leader in evidence-based dietary healthcare integration, potentially influencing broader</w:t>
      </w:r>
      <w:r>
        <w:t xml:space="preserve"> </w:t>
      </w:r>
      <w:r>
        <w:rPr>
          <w:bCs/>
          <w:b/>
        </w:rPr>
        <w:t xml:space="preserve">Germany</w:t>
      </w:r>
      <w:r>
        <w:t xml:space="preserve"> </w:t>
      </w:r>
      <w:r>
        <w:t xml:space="preserve">policy reforms.</w:t>
      </w:r>
    </w:p>
    <w:bookmarkEnd w:id="24"/>
    <w:bookmarkStart w:id="25" w:name="conclusion"/>
    <w:p>
      <w:pPr>
        <w:pStyle w:val="Heading2"/>
      </w:pPr>
      <w:r>
        <w:t xml:space="preserve">Conclusion</w:t>
      </w:r>
    </w:p>
    <w:p>
      <w:pPr>
        <w:pStyle w:val="FirstParagraph"/>
      </w:pPr>
      <w:r>
        <w:t xml:space="preserve">The health challenges confronting Berlin demand innovative, integrated solutions. The registered Dietitian represents a highly skilled professional whose expertise is essential for effective preventive care and chronic disease management yet remains significantly underutilized within the city's healthcare system. This proposed research is not merely academic; it is a practical imperative to optimize resource allocation, improve patient outcomes, and reduce long-term healthcare costs in</w:t>
      </w:r>
      <w:r>
        <w:t xml:space="preserve"> </w:t>
      </w:r>
      <w:r>
        <w:rPr>
          <w:bCs/>
          <w:b/>
        </w:rPr>
        <w:t xml:space="preserve">Germany Berlin</w:t>
      </w:r>
      <w:r>
        <w:t xml:space="preserve">. By meticulously examining the current landscape through a Berlin-specific lens and proposing actionable, contextually relevant strategies for integrating Dietitians into the core of healthcare delivery, this study promises tangible benefits for public health practitioners, policymakers in Berlin and across</w:t>
      </w:r>
      <w:r>
        <w:t xml:space="preserve"> </w:t>
      </w:r>
      <w:r>
        <w:rPr>
          <w:bCs/>
          <w:b/>
        </w:rPr>
        <w:t xml:space="preserve">Germany</w:t>
      </w:r>
      <w:r>
        <w:t xml:space="preserve">, and most importantly, the diverse population of Berliners who deserve optimal nutritional care as a fundamental component of their health.</w:t>
      </w:r>
    </w:p>
    <w:bookmarkEnd w:id="25"/>
    <w:bookmarkStart w:id="26" w:name="references-illustrative"/>
    <w:p>
      <w:pPr>
        <w:pStyle w:val="Heading2"/>
      </w:pPr>
      <w:r>
        <w:t xml:space="preserve">References (Illustrative)</w:t>
      </w:r>
    </w:p>
    <w:p>
      <w:pPr>
        <w:numPr>
          <w:ilvl w:val="0"/>
          <w:numId w:val="1002"/>
        </w:numPr>
        <w:pStyle w:val="Compact"/>
      </w:pPr>
      <w:r>
        <w:t xml:space="preserve">Berliner Gesundheitsbericht 2023. Senatsverwaltung für Gesundheit, Pflege und Gleichstellung Berlin.</w:t>
      </w:r>
    </w:p>
    <w:p>
      <w:pPr>
        <w:numPr>
          <w:ilvl w:val="0"/>
          <w:numId w:val="1002"/>
        </w:numPr>
        <w:pStyle w:val="Compact"/>
      </w:pPr>
      <w:r>
        <w:t xml:space="preserve">Müller, T., et al. (2021). Integration of Nutrition Professionals into German Healthcare: Challenges and Perspectives. Journal of Human Nutrition and Dietetics, 34(5), 678-687.</w:t>
      </w:r>
    </w:p>
    <w:p>
      <w:pPr>
        <w:numPr>
          <w:ilvl w:val="0"/>
          <w:numId w:val="1002"/>
        </w:numPr>
        <w:pStyle w:val="Compact"/>
      </w:pPr>
      <w:r>
        <w:t xml:space="preserve">DGE (Deutsche Gesellschaft für Ernährung e.V.). (2023). Position Paper: Standardized Qualifications for Dietitians in Germany. Bonn.</w:t>
      </w:r>
    </w:p>
    <w:p>
      <w:pPr>
        <w:numPr>
          <w:ilvl w:val="0"/>
          <w:numId w:val="1002"/>
        </w:numPr>
        <w:pStyle w:val="Compact"/>
      </w:pPr>
      <w:r>
        <w:t xml:space="preserve">World Health Organization (WHO). Regional Office for Europe. (2021). Nutrition and Physical Activity in Urban Settings: Case Studies from European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Practice in Germany Berlin's Healthcare Ecosystem</dc:title>
  <dc:creator/>
  <dc:language>en</dc:language>
  <cp:keywords/>
  <dcterms:created xsi:type="dcterms:W3CDTF">2025-12-09T23:23:24Z</dcterms:created>
  <dcterms:modified xsi:type="dcterms:W3CDTF">2025-12-09T23:23:24Z</dcterms:modified>
</cp:coreProperties>
</file>

<file path=docProps/custom.xml><?xml version="1.0" encoding="utf-8"?>
<Properties xmlns="http://schemas.openxmlformats.org/officeDocument/2006/custom-properties" xmlns:vt="http://schemas.openxmlformats.org/officeDocument/2006/docPropsVTypes"/>
</file>