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Dietitian</w:t>
      </w:r>
      <w:r>
        <w:t xml:space="preserve"> </w:t>
      </w:r>
      <w:r>
        <w:t xml:space="preserve">Services</w:t>
      </w:r>
      <w:r>
        <w:t xml:space="preserve"> </w:t>
      </w:r>
      <w:r>
        <w:t xml:space="preserve">in</w:t>
      </w:r>
      <w:r>
        <w:t xml:space="preserve"> </w:t>
      </w:r>
      <w:r>
        <w:t xml:space="preserve">Ghana</w:t>
      </w:r>
      <w:r>
        <w:t xml:space="preserve"> </w:t>
      </w:r>
      <w:r>
        <w:t xml:space="preserve">Accra</w:t>
      </w:r>
    </w:p>
    <w:bookmarkStart w:id="31" w:name="X2a4ce0fa3f099267b69d8412d1c6d218a98d0f0"/>
    <w:p>
      <w:pPr>
        <w:pStyle w:val="Heading1"/>
      </w:pPr>
      <w:r>
        <w:t xml:space="preserve">Research Proposal: Evaluating the Role and Impact of Dietitians in Addressing Nutrition-Related Health Challenges in Ghana Accra</w:t>
      </w:r>
    </w:p>
    <w:bookmarkStart w:id="20" w:name="introduction"/>
    <w:p>
      <w:pPr>
        <w:pStyle w:val="Heading2"/>
      </w:pPr>
      <w:r>
        <w:t xml:space="preserve">1. Introduction</w:t>
      </w:r>
    </w:p>
    <w:p>
      <w:pPr>
        <w:pStyle w:val="FirstParagraph"/>
      </w:pPr>
      <w:r>
        <w:t xml:space="preserve">Nutrition security remains a critical public health challenge in Ghana, particularly in urban centers like Accra where rapid urbanization, changing dietary patterns, and economic constraints have intensified malnutrition burdens. While the World Health Organization (WHO) emphasizes that dietitians are essential healthcare professionals for preventive nutrition services, Ghana's healthcare system currently faces a severe shortage of qualified Dietitian practitioners. This Research Proposal outlines a comprehensive study to examine the current landscape of Dietitian services in Ghana Accra, assess their impact on community health outcomes, and propose evidence-based strategies to strengthen this vital profession within Ghana's healthcare ecosystem. The findings will directly inform policy interventions and professional development initiatives critical for Ghana Accra's sustainable health transformation.</w:t>
      </w:r>
    </w:p>
    <w:bookmarkEnd w:id="20"/>
    <w:bookmarkStart w:id="21" w:name="problem-statement"/>
    <w:p>
      <w:pPr>
        <w:pStyle w:val="Heading2"/>
      </w:pPr>
      <w:r>
        <w:t xml:space="preserve">2. Problem Statement</w:t>
      </w:r>
    </w:p>
    <w:p>
      <w:pPr>
        <w:pStyle w:val="FirstParagraph"/>
      </w:pPr>
      <w:r>
        <w:t xml:space="preserve">Ghana Accra, with its population exceeding 4 million residents, grapples with a dual burden of malnutrition—undernutrition among vulnerable groups (children under five and pregnant women) coexisting with rising obesity and diet-related non-communicable diseases (NCDs) such as diabetes and hypertension. Despite national policies like the Ghana National Nutrition Policy (2017-2027), the implementation gap remains significant due to inadequate Dietitian workforce capacity. Current statistics reveal only 35 certified Dietitians serving all of Accra's public healthcare facilities, a ratio of 1:114,000 people—far below WHO recommendations of 1:5,000. This severe deficit limits access to specialized nutritional counseling, hinders effective management of NCDs in primary care settings, and impedes progress toward Sustainable Development Goals (SDGs) 2 and 3. Without urgent intervention to scale up Dietitian services in Ghana Accra, the projected rise in diet-related diseases could overwhelm healthcare resources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Dietitian service provision across public and private healthcare facilities in Accra.</w:t>
      </w:r>
    </w:p>
    <w:p>
      <w:pPr>
        <w:numPr>
          <w:ilvl w:val="0"/>
          <w:numId w:val="1001"/>
        </w:numPr>
        <w:pStyle w:val="Compact"/>
      </w:pPr>
      <w:r>
        <w:t xml:space="preserve">To assess the perceived effectiveness and community utilization rates of Dietitian services among patients, healthcare providers, and policymakers in Ghana Accra.</w:t>
      </w:r>
    </w:p>
    <w:p>
      <w:pPr>
        <w:numPr>
          <w:ilvl w:val="0"/>
          <w:numId w:val="1001"/>
        </w:numPr>
        <w:pStyle w:val="Compact"/>
      </w:pPr>
      <w:r>
        <w:t xml:space="preserve">To identify systemic barriers (regulatory, financial, educational) hindering Dietitian workforce expansion in urban Ghanaian contexts.</w:t>
      </w:r>
    </w:p>
    <w:p>
      <w:pPr>
        <w:numPr>
          <w:ilvl w:val="0"/>
          <w:numId w:val="1001"/>
        </w:numPr>
        <w:pStyle w:val="Compact"/>
      </w:pPr>
      <w:r>
        <w:t xml:space="preserve">To develop a scalable model for integrating certified Dietitians into Ghana's primary healthcare system within Accra municipality.</w:t>
      </w:r>
    </w:p>
    <w:bookmarkEnd w:id="22"/>
    <w:bookmarkStart w:id="23" w:name="literature-review"/>
    <w:p>
      <w:pPr>
        <w:pStyle w:val="Heading2"/>
      </w:pPr>
      <w:r>
        <w:t xml:space="preserve">4. Literature Review</w:t>
      </w:r>
    </w:p>
    <w:p>
      <w:pPr>
        <w:pStyle w:val="FirstParagraph"/>
      </w:pPr>
      <w:r>
        <w:t xml:space="preserve">Existing studies on nutrition in Ghana (e.g., Nogah et al., 2021; FAO, 2020) document high malnutrition rates but neglect the role of Dietitians as key intervention agents. International evidence from South Africa and Kenya demonstrates that integrating Dietitians into primary care reduces hospital readmissions by 35% for diabetic patients (Makwana et al., 2019). However, no Ghana-specific research has evaluated how urban infrastructure challenges in Accra—such as transport costs, digital health adoption gaps, and cultural food practices—affect Dietitian service delivery. This study addresses this critical gap by situating Dietitian services within Ghana Accra's unique socio-ecological context.</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45 healthcare facilities (20 public clinics, 20 private hospitals, 5 community centers) across Accra's six districts.</w:t>
      </w:r>
    </w:p>
    <w:p>
      <w:pPr>
        <w:numPr>
          <w:ilvl w:val="0"/>
          <w:numId w:val="1002"/>
        </w:numPr>
        <w:pStyle w:val="Compact"/>
      </w:pPr>
      <w:r>
        <w:rPr>
          <w:bCs/>
          <w:b/>
        </w:rPr>
        <w:t xml:space="preserve">Data Collection:</w:t>
      </w:r>
      <w:r>
        <w:t xml:space="preserve"> </w:t>
      </w:r>
      <w:r>
        <w:t xml:space="preserve">Structured surveys with facility managers (measuring Dietitian staffing levels, service scope, referral systems) and patient exit interviews (n=600) assessing utilization patterns and health outcomes.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Semi-structured Interviews:</w:t>
      </w:r>
      <w:r>
        <w:t xml:space="preserve"> </w:t>
      </w:r>
      <w:r>
        <w:t xml:space="preserve">30 key informants including Ministry of Health officials, Dietitian Association of Ghana leaders, and community health workers.</w:t>
      </w:r>
    </w:p>
    <w:p>
      <w:pPr>
        <w:numPr>
          <w:ilvl w:val="0"/>
          <w:numId w:val="1003"/>
        </w:numPr>
        <w:pStyle w:val="Compact"/>
      </w:pPr>
      <w:r>
        <w:rPr>
          <w:bCs/>
          <w:b/>
        </w:rPr>
        <w:t xml:space="preserve">Focused Group Discussions:</w:t>
      </w:r>
      <w:r>
        <w:t xml:space="preserve"> </w:t>
      </w:r>
      <w:r>
        <w:t xml:space="preserve">Six FGDs (45 participants total) with patients from high-risk groups (pregnant women, elderly diabetics) in low-income Accra neighborhoods (e.g., Ashaiman, Kaneshie).</w:t>
      </w:r>
    </w:p>
    <w:bookmarkEnd w:id="25"/>
    <w:bookmarkStart w:id="26" w:name="X2951c8e0f945b0ad9dd829686e42af876b2eff7"/>
    <w:p>
      <w:pPr>
        <w:pStyle w:val="Heading3"/>
      </w:pPr>
      <w:r>
        <w:t xml:space="preserve">Phase 3: Model Development &amp; Validation (Months 15-18)</w:t>
      </w:r>
    </w:p>
    <w:p>
      <w:pPr>
        <w:numPr>
          <w:ilvl w:val="0"/>
          <w:numId w:val="1004"/>
        </w:numPr>
        <w:pStyle w:val="Compact"/>
      </w:pPr>
      <w:r>
        <w:t xml:space="preserve">Co-designing a service integration framework with stakeholders using participatory workshops.</w:t>
      </w:r>
    </w:p>
    <w:p>
      <w:pPr>
        <w:numPr>
          <w:ilvl w:val="0"/>
          <w:numId w:val="1004"/>
        </w:numPr>
        <w:pStyle w:val="Compact"/>
      </w:pPr>
      <w:r>
        <w:t xml:space="preserve">Validating the model through pilot implementation in two Accra health districts.</w:t>
      </w:r>
    </w:p>
    <w:p>
      <w:pPr>
        <w:pStyle w:val="FirstParagraph"/>
      </w:pPr>
      <w:r>
        <w:t xml:space="preserve">Data analysis will use SPSS for quantitative data (descriptive statistics, regression models) and NVivo for qualitative themes. Ethical approval will be sought from the University of Ghana Medical School Ethics Committee.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5"/>
        </w:numPr>
        <w:pStyle w:val="Compact"/>
      </w:pPr>
      <w:r>
        <w:rPr>
          <w:bCs/>
          <w:b/>
        </w:rPr>
        <w:t xml:space="preserve">Workforce Assessment Baseline:</w:t>
      </w:r>
      <w:r>
        <w:t xml:space="preserve"> </w:t>
      </w:r>
      <w:r>
        <w:t xml:space="preserve">A detailed national database mapping Dietitian coverage across Ghana Accra, identifying "service deserts" in informal settlements.</w:t>
      </w:r>
    </w:p>
    <w:p>
      <w:pPr>
        <w:numPr>
          <w:ilvl w:val="0"/>
          <w:numId w:val="1005"/>
        </w:numPr>
        <w:pStyle w:val="Compact"/>
      </w:pPr>
      <w:r>
        <w:rPr>
          <w:bCs/>
          <w:b/>
        </w:rPr>
        <w:t xml:space="preserve">Evidence-Based Policy Toolkit:</w:t>
      </w:r>
      <w:r>
        <w:t xml:space="preserve"> </w:t>
      </w:r>
      <w:r>
        <w:t xml:space="preserve">Concrete recommendations for the Ghana Health Service on: (a) integrating Dietitians into community health worker programs, (b) creating incentives for urban practice through tax benefits or housing subsidies, and (c) revising nursing curricula to include nutritional counseling modules.</w:t>
      </w:r>
    </w:p>
    <w:p>
      <w:pPr>
        <w:numPr>
          <w:ilvl w:val="0"/>
          <w:numId w:val="1005"/>
        </w:numPr>
        <w:pStyle w:val="Compact"/>
      </w:pPr>
      <w:r>
        <w:rPr>
          <w:bCs/>
          <w:b/>
        </w:rPr>
        <w:t xml:space="preserve">Sustainable Implementation Model:</w:t>
      </w:r>
      <w:r>
        <w:t xml:space="preserve"> </w:t>
      </w:r>
      <w:r>
        <w:t xml:space="preserve">A scalable framework adaptable to other Ghanaian cities, featuring mobile Dietitian units for remote Accra communities and digital nutrition platforms compatible with Ghana's existing mHealth systems (e.g., GH-Health).</w:t>
      </w:r>
    </w:p>
    <w:p>
      <w:pPr>
        <w:pStyle w:val="FirstParagraph"/>
      </w:pPr>
      <w:r>
        <w:t xml:space="preserve">The significance extends beyond academia: By demonstrating how strategically deployed Dietitians reduce long-term healthcare costs through prevention, this research directly supports Ghana's National Health Insurance Scheme (NHIS) objectives. For instance, a 20% increase in Dietitian-led diabetes education could save Accra’s public health system an estimated GH¢5.8 million annually in avoidable complications. Furthermore, the project will establish the first Ghanaian Dietitian Professional Development Hub at the University of Ghana Accra campus to address training gaps.</w:t>
      </w:r>
    </w:p>
    <w:bookmarkEnd w:id="28"/>
    <w:bookmarkStart w:id="29" w:name="timeline-budget-overview"/>
    <w:p>
      <w:pPr>
        <w:pStyle w:val="Heading2"/>
      </w:pPr>
      <w:r>
        <w:t xml:space="preserve">7. Timeline &amp; Budget Overview</w:t>
      </w:r>
    </w:p>
    <w:p>
      <w:pPr>
        <w:pStyle w:val="FirstParagraph"/>
      </w:pPr>
      <w:r>
        <w:t xml:space="preserve">A 16-month timeline is proposed, with key milestones including: Month 3 (site verification), Month 9 (data analysis completion), and Month 15 (policy brief finalization). A total budget of US$85,000 covers personnel costs (researchers, data clerks), community engagement stipends for FGD participants, travel for Accra district surveys, and tool development. Funding will be sought from the Ghana Health Service Research Fund and the Global Alliance for Improved Nutrition (GAIN).</w:t>
      </w:r>
    </w:p>
    <w:bookmarkEnd w:id="29"/>
    <w:bookmarkStart w:id="30" w:name="conclusion"/>
    <w:p>
      <w:pPr>
        <w:pStyle w:val="Heading2"/>
      </w:pPr>
      <w:r>
        <w:t xml:space="preserve">8. Conclusion</w:t>
      </w:r>
    </w:p>
    <w:p>
      <w:pPr>
        <w:pStyle w:val="FirstParagraph"/>
      </w:pPr>
      <w:r>
        <w:t xml:space="preserve">The current crisis in nutrition service delivery in Ghana Accra demands urgent action through professionalization of Dietitian roles. This Research Proposal positions Dietitians not merely as healthcare adjuncts but as central architects of sustainable community health resilience. By anchoring the study in Ghana Accra's reality—where 68% of the population resides in urban areas facing food insecurity and NCD surges—we create actionable knowledge for a profession poised to transform nutritional outcomes. The proposed research will generate irreplaceable evidence demonstrating how investing in Dietitians directly advances Ghana's vision for "Healthier Accra" and contributes to continental health goals outlined in the Africa Health Strategy 2030. Without this critical study, Ghana risks perpetuating a cycle of preventable illness that undermines economic productivity and social development across its capital city.</w:t>
      </w:r>
    </w:p>
    <w:p>
      <w:pPr>
        <w:pStyle w:val="BodyText"/>
      </w:pPr>
      <w:r>
        <w:rPr>
          <w:bCs/>
          <w:b/>
        </w:rPr>
        <w:t xml:space="preserve">Keywords:</w:t>
      </w:r>
      <w:r>
        <w:t xml:space="preserve"> </w:t>
      </w:r>
      <w:r>
        <w:t xml:space="preserve">Dietitian, Research Proposal, Ghana Accra, nutrition policy, public health intervention, non-communicable diseases (NCDs), urban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Dietitian Services in Ghana Accra</dc:title>
  <dc:creator/>
  <dc:language>en</dc:language>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