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Jerusalem,</w:t>
      </w:r>
      <w:r>
        <w:t xml:space="preserve"> </w:t>
      </w:r>
      <w:r>
        <w:t xml:space="preserve">Israel</w:t>
      </w:r>
    </w:p>
    <w:bookmarkStart w:id="32" w:name="Xab398174c1fc631eb64c7c1a1f39e9d8baff0f5"/>
    <w:p>
      <w:pPr>
        <w:pStyle w:val="Heading1"/>
      </w:pPr>
      <w:r>
        <w:t xml:space="preserve">Research Proposal: Advancing Nutritional Care Through Dietitian Integration in Jerusalem, Israel</w:t>
      </w:r>
    </w:p>
    <w:bookmarkStart w:id="20" w:name="introduction-and-contextual-background"/>
    <w:p>
      <w:pPr>
        <w:pStyle w:val="Heading2"/>
      </w:pPr>
      <w:r>
        <w:t xml:space="preserve">1. Introduction and Contextual Background</w:t>
      </w:r>
    </w:p>
    <w:p>
      <w:pPr>
        <w:pStyle w:val="FirstParagraph"/>
      </w:pPr>
      <w:r>
        <w:t xml:space="preserve">Jerusalem, Israel's cultural and historical heartland, faces unique nutritional health challenges stemming from its diverse population of Jews, Muslims, Christians, and other ethnic communities. With rising rates of diet-related chronic diseases—including type 2 diabetes (affecting 15% of adults), obesity (18% prevalence), and cardiovascular disorders—the need for specialized dietary interventions has reached critical levels. Despite this, Israel's healthcare system lacks systematic integration of</w:t>
      </w:r>
      <w:r>
        <w:t xml:space="preserve"> </w:t>
      </w:r>
      <w:r>
        <w:rPr>
          <w:iCs/>
          <w:i/>
        </w:rPr>
        <w:t xml:space="preserve">Dietitian</w:t>
      </w:r>
      <w:r>
        <w:t xml:space="preserve"> </w:t>
      </w:r>
      <w:r>
        <w:t xml:space="preserve">services across primary care, hospitals, and community centers in Jerusalem. This gap is particularly acute given the city's complex social fabric: religious dietary laws (kashrut), cultural food preferences, and socioeconomic disparities create barriers to effective nutritional management. A comprehensive</w:t>
      </w:r>
      <w:r>
        <w:t xml:space="preserve"> </w:t>
      </w:r>
      <w:r>
        <w:rPr>
          <w:iCs/>
          <w:i/>
        </w:rPr>
        <w:t xml:space="preserve">Research Proposal</w:t>
      </w:r>
      <w:r>
        <w:t xml:space="preserve"> </w:t>
      </w:r>
      <w:r>
        <w:t xml:space="preserve">addressing this void is urgently required to align healthcare with Jerusalem's unique demographic reality.</w:t>
      </w:r>
    </w:p>
    <w:bookmarkEnd w:id="20"/>
    <w:bookmarkStart w:id="21" w:name="problem-statement"/>
    <w:p>
      <w:pPr>
        <w:pStyle w:val="Heading2"/>
      </w:pPr>
      <w:r>
        <w:t xml:space="preserve">2. Problem Statement</w:t>
      </w:r>
    </w:p>
    <w:p>
      <w:pPr>
        <w:pStyle w:val="FirstParagraph"/>
      </w:pPr>
      <w:r>
        <w:t xml:space="preserve">The absence of standardized Dietitian-led nutritional programs in Jerusalem contributes directly to suboptimal health outcomes and increased healthcare costs. Current Israeli nutrition services are fragmented, often limited to hospital settings, and fail to reach high-risk populations such as elderly immigrants from Ethiopia or Arab neighborhoods in East Jerusalem. A 2022 Ministry of Health report revealed that 68% of patients with chronic conditions received no structured dietary counseling—a gap that exacerbates health inequities. This</w:t>
      </w:r>
      <w:r>
        <w:t xml:space="preserve"> </w:t>
      </w:r>
      <w:r>
        <w:rPr>
          <w:iCs/>
          <w:i/>
        </w:rPr>
        <w:t xml:space="preserve">Research Proposal</w:t>
      </w:r>
      <w:r>
        <w:t xml:space="preserve"> </w:t>
      </w:r>
      <w:r>
        <w:t xml:space="preserve">directly targets the underutilization of</w:t>
      </w:r>
      <w:r>
        <w:t xml:space="preserve"> </w:t>
      </w:r>
      <w:r>
        <w:rPr>
          <w:iCs/>
          <w:i/>
        </w:rPr>
        <w:t xml:space="preserve">Dietitian</w:t>
      </w:r>
      <w:r>
        <w:t xml:space="preserve"> </w:t>
      </w:r>
      <w:r>
        <w:t xml:space="preserve">expertise as a cost-effective public health solution within Jerusalem's specific cultural and infrastructural context.</w:t>
      </w:r>
    </w:p>
    <w:bookmarkEnd w:id="21"/>
    <w:bookmarkStart w:id="22" w:name="X48e03d0f7962e3c408716c20da16b4c24b8bbca"/>
    <w:p>
      <w:pPr>
        <w:pStyle w:val="Heading2"/>
      </w:pPr>
      <w:r>
        <w:t xml:space="preserve">3. Literature Review: Gaps in Israeli Context</w:t>
      </w:r>
    </w:p>
    <w:p>
      <w:pPr>
        <w:pStyle w:val="FirstParagraph"/>
      </w:pPr>
      <w:r>
        <w:t xml:space="preserve">National studies in Israel (e.g., Ben-Gurion University, 2020) confirm Dietitians improve glycemic control by 35% when integrated into diabetes care. However, research focusing on Jerusalem remains scarce. A recent Tel Aviv study (Shilo et al., 2023) noted that cultural adaptation of dietary advice in mixed-religious communities significantly increases adherence—yet no framework exists for applying this in Jerusalem's distinct ecosystem. Existing literature overlooks critical factors: the impact of Sabbath observance on meal timing, Halal/Kosher compliance in public institutions, and the role of food insecurity among low-income populations. This</w:t>
      </w:r>
      <w:r>
        <w:t xml:space="preserve"> </w:t>
      </w:r>
      <w:r>
        <w:rPr>
          <w:iCs/>
          <w:i/>
        </w:rPr>
        <w:t xml:space="preserve">Research Proposal</w:t>
      </w:r>
      <w:r>
        <w:t xml:space="preserve"> </w:t>
      </w:r>
      <w:r>
        <w:t xml:space="preserve">bridges these gaps through a Jerusalem-specific investigation.</w:t>
      </w:r>
    </w:p>
    <w:bookmarkEnd w:id="22"/>
    <w:bookmarkStart w:id="23" w:name="research-objectives"/>
    <w:p>
      <w:pPr>
        <w:pStyle w:val="Heading2"/>
      </w:pPr>
      <w:r>
        <w:t xml:space="preserve">4. Research Objectives</w:t>
      </w:r>
    </w:p>
    <w:p>
      <w:pPr>
        <w:numPr>
          <w:ilvl w:val="0"/>
          <w:numId w:val="1001"/>
        </w:numPr>
        <w:pStyle w:val="Compact"/>
      </w:pPr>
      <w:r>
        <w:t xml:space="preserve">To evaluate current Dietitian service availability across 15 primary healthcare centers in Jerusalem (including West and East Jerusalem).</w:t>
      </w:r>
    </w:p>
    <w:p>
      <w:pPr>
        <w:numPr>
          <w:ilvl w:val="0"/>
          <w:numId w:val="1001"/>
        </w:numPr>
        <w:pStyle w:val="Compact"/>
      </w:pPr>
      <w:r>
        <w:t xml:space="preserve">To identify cultural, logistical, and policy barriers preventing optimal Dietitian integration in Jerusalem's healthcare system.</w:t>
      </w:r>
    </w:p>
    <w:p>
      <w:pPr>
        <w:numPr>
          <w:ilvl w:val="0"/>
          <w:numId w:val="1001"/>
        </w:numPr>
        <w:pStyle w:val="Compact"/>
      </w:pPr>
      <w:r>
        <w:t xml:space="preserve">To develop a culturally responsive dietary intervention model tailored for Jerusalem's religiously diverse population.</w:t>
      </w:r>
    </w:p>
    <w:p>
      <w:pPr>
        <w:numPr>
          <w:ilvl w:val="0"/>
          <w:numId w:val="1001"/>
        </w:numPr>
        <w:pStyle w:val="Compact"/>
      </w:pPr>
      <w:r>
        <w:t xml:space="preserve">To quantify the potential cost savings of scaling Dietitian services across Jerusalem’s public health infrastructure.</w:t>
      </w:r>
    </w:p>
    <w:bookmarkEnd w:id="23"/>
    <w:bookmarkStart w:id="27" w:name="methodology"/>
    <w:p>
      <w:pPr>
        <w:pStyle w:val="Heading2"/>
      </w:pPr>
      <w:r>
        <w:t xml:space="preserve">5. Methodology</w:t>
      </w:r>
    </w:p>
    <w:p>
      <w:pPr>
        <w:pStyle w:val="FirstParagraph"/>
      </w:pPr>
      <w:r>
        <w:t xml:space="preserve">This mixed-methods study will employ a 12-month phased approach in Jerusalem:</w:t>
      </w:r>
    </w:p>
    <w:bookmarkStart w:id="24" w:name="Xbf91e3145c4e6d322f7ccd0b354e5b20e4f7897"/>
    <w:p>
      <w:pPr>
        <w:pStyle w:val="Heading3"/>
      </w:pPr>
      <w:r>
        <w:t xml:space="preserve">Phase 1: Quantitative Assessment (Months 1-4)</w:t>
      </w:r>
    </w:p>
    <w:p>
      <w:pPr>
        <w:pStyle w:val="FirstParagraph"/>
      </w:pPr>
      <w:r>
        <w:t xml:space="preserve">A survey of all 87 primary care clinics and hospitals in Jerusalem to map existing Dietitian staffing, service scope, and patient referral rates. Statistical analysis will correlate service gaps with diabetes/obesity prevalence data from the Jerusalem Municipal Health Office.</w:t>
      </w:r>
    </w:p>
    <w:bookmarkEnd w:id="24"/>
    <w:bookmarkStart w:id="25" w:name="Xf168275a2b79560adf0398a9072e5064c080b97"/>
    <w:p>
      <w:pPr>
        <w:pStyle w:val="Heading3"/>
      </w:pPr>
      <w:r>
        <w:t xml:space="preserve">Phase 2: Qualitative Exploration (Months 5-8)</w:t>
      </w:r>
    </w:p>
    <w:p>
      <w:pPr>
        <w:pStyle w:val="FirstParagraph"/>
      </w:pPr>
      <w:r>
        <w:t xml:space="preserve">Focus groups (n=120) with key stakeholders: Dietitians, physicians, religious leaders, and patients from diverse communities (Jewish Orthodox, Muslim Arab, Ethiopian Jewish). Thematic analysis will uncover barriers like scheduling conflicts with Shabbat or lack of Halal/Kosher food options in hospitals.</w:t>
      </w:r>
    </w:p>
    <w:bookmarkEnd w:id="25"/>
    <w:bookmarkStart w:id="26" w:name="phase-3-intervention-design-months-9-12"/>
    <w:p>
      <w:pPr>
        <w:pStyle w:val="Heading3"/>
      </w:pPr>
      <w:r>
        <w:t xml:space="preserve">Phase 3: Intervention Design (Months 9-12)</w:t>
      </w:r>
    </w:p>
    <w:p>
      <w:pPr>
        <w:pStyle w:val="FirstParagraph"/>
      </w:pPr>
      <w:r>
        <w:t xml:space="preserve">Co-create a pilot program with community partners (e.g., Jerusalem Municipality, Hadassah Medical Center). The model will feature:</w:t>
      </w:r>
    </w:p>
    <w:p>
      <w:pPr>
        <w:numPr>
          <w:ilvl w:val="0"/>
          <w:numId w:val="1002"/>
        </w:numPr>
        <w:pStyle w:val="Compact"/>
      </w:pPr>
      <w:r>
        <w:t xml:space="preserve">Religiously sensitive meal planning templates</w:t>
      </w:r>
    </w:p>
    <w:p>
      <w:pPr>
        <w:numPr>
          <w:ilvl w:val="0"/>
          <w:numId w:val="1002"/>
        </w:numPr>
        <w:pStyle w:val="Compact"/>
      </w:pPr>
      <w:r>
        <w:t xml:space="preserve">Dietitian-led workshops in neighborhood centers (e.g., Beit Ha'Chaim for elderly)</w:t>
      </w:r>
    </w:p>
    <w:p>
      <w:pPr>
        <w:numPr>
          <w:ilvl w:val="0"/>
          <w:numId w:val="1002"/>
        </w:numPr>
        <w:pStyle w:val="Compact"/>
      </w:pPr>
      <w:r>
        <w:t xml:space="preserve">Mobile app for dietary tracking with Hebrew/Arabic/Ethiopic interfaces</w:t>
      </w:r>
    </w:p>
    <w:bookmarkEnd w:id="26"/>
    <w:bookmarkEnd w:id="27"/>
    <w:bookmarkStart w:id="28" w:name="expected-outcomes-and-significance"/>
    <w:p>
      <w:pPr>
        <w:pStyle w:val="Heading2"/>
      </w:pPr>
      <w:r>
        <w:t xml:space="preserve">6. Expected Outcomes and Significance</w:t>
      </w:r>
    </w:p>
    <w:p>
      <w:pPr>
        <w:pStyle w:val="FirstParagraph"/>
      </w:pPr>
      <w:r>
        <w:t xml:space="preserve">This study will deliver a culturally validated framework for Dietitian integration in Jerusalem, directly addressing the city's health equity needs. We anticipate:</w:t>
      </w:r>
    </w:p>
    <w:p>
      <w:pPr>
        <w:numPr>
          <w:ilvl w:val="0"/>
          <w:numId w:val="1003"/>
        </w:numPr>
        <w:pStyle w:val="Compact"/>
      </w:pPr>
      <w:r>
        <w:t xml:space="preserve">A 40% increase in patient adherence to dietary plans within pilot sites through culturally adapted strategies.</w:t>
      </w:r>
    </w:p>
    <w:p>
      <w:pPr>
        <w:numPr>
          <w:ilvl w:val="0"/>
          <w:numId w:val="1003"/>
        </w:numPr>
        <w:pStyle w:val="Compact"/>
      </w:pPr>
      <w:r>
        <w:t xml:space="preserve">Policy recommendations for Israel’s Ministry of Health to mandate Dietitian roles in all Jerusalem primary care units.</w:t>
      </w:r>
    </w:p>
    <w:p>
      <w:pPr>
        <w:numPr>
          <w:ilvl w:val="0"/>
          <w:numId w:val="1003"/>
        </w:numPr>
        <w:pStyle w:val="Compact"/>
      </w:pPr>
      <w:r>
        <w:t xml:space="preserve">A cost-benefit analysis demonstrating that every NIS 1 invested in Dietitian services yields NIS 4.70 in reduced diabetes complications (based on WHO data).</w:t>
      </w:r>
    </w:p>
    <w:p>
      <w:pPr>
        <w:pStyle w:val="FirstParagraph"/>
      </w:pPr>
      <w:r>
        <w:t xml:space="preserve">The significance extends beyond health metrics: By embedding the</w:t>
      </w:r>
      <w:r>
        <w:t xml:space="preserve"> </w:t>
      </w:r>
      <w:r>
        <w:rPr>
          <w:iCs/>
          <w:i/>
        </w:rPr>
        <w:t xml:space="preserve">Dietitian</w:t>
      </w:r>
      <w:r>
        <w:t xml:space="preserve"> </w:t>
      </w:r>
      <w:r>
        <w:t xml:space="preserve">as a core healthcare provider, this proposal advances Jerusalem's vision for "Integrated Community Health" under Mayor Moshe Lion’s 2030 plan. It positions Israel as a regional leader in culturally competent nutrition care—particularly relevant given global refugee resettlement in Jerusalem.</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Finalized protocol; ethics approval from Hebrew University IRB</w:t>
      </w:r>
    </w:p>
    <w:p>
      <w:pPr>
        <w:pStyle w:val="BodyText"/>
      </w:pPr>
      <w:r>
        <w:t xml:space="preserve">Data Collection (Quantitative)</w:t>
      </w:r>
    </w:p>
    <w:p>
      <w:pPr>
        <w:pStyle w:val="BodyText"/>
      </w:pPr>
      <w:r>
        <w:t xml:space="preserve">3-4</w:t>
      </w:r>
    </w:p>
    <w:p>
      <w:pPr>
        <w:pStyle w:val="BodyText"/>
      </w:pPr>
      <w:r>
        <w:t xml:space="preserve">Clinic service mapping report; statistical analysis</w:t>
      </w:r>
    </w:p>
    <w:p>
      <w:pPr>
        <w:pStyle w:val="BodyText"/>
      </w:pPr>
      <w:r>
        <w:t xml:space="preserve">Community Engagement &amp; Focus Groups</w:t>
      </w:r>
    </w:p>
    <w:p>
      <w:pPr>
        <w:pStyle w:val="BodyText"/>
      </w:pPr>
      <w:r>
        <w:t xml:space="preserve">5-8</w:t>
      </w:r>
      <w:r>
        <w:br/>
      </w:r>
    </w:p>
    <w:p>
      <w:pPr>
        <w:pStyle w:val="BodyText"/>
      </w:pPr>
      <w:r>
        <w:t xml:space="preserve">Note: This section was cut off for word count. Full proposal continues below with completion.</w:t>
      </w:r>
    </w:p>
    <w:bookmarkEnd w:id="29"/>
    <w:bookmarkStart w:id="30" w:name="budget-overview"/>
    <w:p>
      <w:pPr>
        <w:pStyle w:val="Heading2"/>
      </w:pPr>
      <w:r>
        <w:t xml:space="preserve">8. Budget Overview</w:t>
      </w:r>
    </w:p>
    <w:p>
      <w:pPr>
        <w:pStyle w:val="FirstParagraph"/>
      </w:pPr>
      <w:r>
        <w:t xml:space="preserve">The proposed budget of NIS 750,000 (approx. $195,000) covers personnel (3 Dietitian researchers), community engagement stipends for 3 cultural liaisons, data tools, and dissemination. Funding will be sought from the Israel Science Foundation and Jerusalem Health Cluster grants—aligning with national priorities like "Health in All Policies."</w:t>
      </w:r>
    </w:p>
    <w:bookmarkEnd w:id="30"/>
    <w:bookmarkStart w:id="31" w:name="conclusion"/>
    <w:p>
      <w:pPr>
        <w:pStyle w:val="Heading2"/>
      </w:pPr>
      <w:r>
        <w:t xml:space="preserve">9. Conclusion</w:t>
      </w:r>
    </w:p>
    <w:p>
      <w:pPr>
        <w:pStyle w:val="FirstParagraph"/>
      </w:pPr>
      <w:r>
        <w:t xml:space="preserve">In Jerusalem, where food is a sacred expression of identity, nutritional health must reflect that depth of culture. This</w:t>
      </w:r>
      <w:r>
        <w:t xml:space="preserve"> </w:t>
      </w:r>
      <w:r>
        <w:rPr>
          <w:iCs/>
          <w:i/>
        </w:rPr>
        <w:t xml:space="preserve">Research Proposal</w:t>
      </w:r>
      <w:r>
        <w:t xml:space="preserve"> </w:t>
      </w:r>
      <w:r>
        <w:t xml:space="preserve">pioneers the systematic integration of the</w:t>
      </w:r>
      <w:r>
        <w:t xml:space="preserve"> </w:t>
      </w:r>
      <w:r>
        <w:rPr>
          <w:iCs/>
          <w:i/>
        </w:rPr>
        <w:t xml:space="preserve">Dietitian</w:t>
      </w:r>
      <w:r>
        <w:t xml:space="preserve"> </w:t>
      </w:r>
      <w:r>
        <w:t xml:space="preserve">within Israel’s capital city framework—a necessary step toward equitable healthcare for all Jerusalemites. By centering local realities and leveraging Jerusalem’s unique diversity as an asset, this study will establish a replicable model not only for Israel but for religiously complex urban centers worldwide. We seek approval to transform nutritional care from a fragmented necessity into a cornerstone of Jerusalem’s community health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Jerusalem, Israel</dc:title>
  <dc:creator/>
  <dc:language>en</dc:language>
  <cp:keywords/>
  <dcterms:created xsi:type="dcterms:W3CDTF">2026-07-22T02:34:39Z</dcterms:created>
  <dcterms:modified xsi:type="dcterms:W3CDTF">2026-07-22T02:34:39Z</dcterms:modified>
</cp:coreProperties>
</file>

<file path=docProps/custom.xml><?xml version="1.0" encoding="utf-8"?>
<Properties xmlns="http://schemas.openxmlformats.org/officeDocument/2006/custom-properties" xmlns:vt="http://schemas.openxmlformats.org/officeDocument/2006/docPropsVTypes"/>
</file>