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Roles</w:t>
      </w:r>
      <w:r>
        <w:t xml:space="preserve"> </w:t>
      </w:r>
      <w:r>
        <w:t xml:space="preserve">in</w:t>
      </w:r>
      <w:r>
        <w:t xml:space="preserve"> </w:t>
      </w:r>
      <w:r>
        <w:t xml:space="preserve">Japan</w:t>
      </w:r>
      <w:r>
        <w:t xml:space="preserve"> </w:t>
      </w:r>
      <w:r>
        <w:t xml:space="preserve">Kyoto</w:t>
      </w:r>
      <w:r>
        <w:t xml:space="preserve"> </w:t>
      </w:r>
      <w:r>
        <w:t xml:space="preserve">for</w:t>
      </w:r>
      <w:r>
        <w:t xml:space="preserve"> </w:t>
      </w:r>
      <w:r>
        <w:t xml:space="preserve">Sustainable</w:t>
      </w:r>
      <w:r>
        <w:t xml:space="preserve"> </w:t>
      </w:r>
      <w:r>
        <w:t xml:space="preserve">Health</w:t>
      </w:r>
      <w:r>
        <w:t xml:space="preserve"> </w:t>
      </w:r>
      <w:r>
        <w:t xml:space="preserve">Solutions</w:t>
      </w:r>
    </w:p>
    <w:bookmarkStart w:id="27" w:name="X499dce7e458b0a701959b9e3af328093773b092"/>
    <w:p>
      <w:pPr>
        <w:pStyle w:val="Heading1"/>
      </w:pPr>
      <w:r>
        <w:t xml:space="preserve">Research Proposal: Advancing Dietitian Roles in Japan Kyoto for Sustainable Health Solutions</w:t>
      </w:r>
    </w:p>
    <w:p>
      <w:pPr>
        <w:pStyle w:val="FirstParagraph"/>
      </w:pPr>
      <w:r>
        <w:rPr>
          <w:bCs/>
          <w:b/>
        </w:rPr>
        <w:t xml:space="preserve">Abstract (Approx. 150 words)</w:t>
      </w:r>
    </w:p>
    <w:p>
      <w:pPr>
        <w:pStyle w:val="BodyText"/>
      </w:pPr>
      <w:r>
        <w:t xml:space="preserve">This research proposal outlines a critical investigation into the evolving role of the Dietitian within Japan Kyoto's unique socio-cultural and healthcare landscape. As Kyoto faces accelerated demographic aging (30% of population aged 65+), rising lifestyle-related diseases, and the preservation of traditional dietary heritage, there is an urgent need to optimize Dietitian services. This study addresses a significant gap: despite Japan's national emphasis on preventive healthcare via licensed Dietitians (Rinshi), Kyoto-specific barriers in service accessibility, cultural integration, and evidence-based practice remain understudied. Employing mixed-methods research across urban and rural Kyoto communities, this project will map current Dietitian deployment patterns, assess community needs through culturally tailored surveys and focus groups with elderly residents and caregivers, and analyze the impact of traditional Kaiseki cuisine principles on modern nutritional interventions. Findings will directly inform policy recommendations to strengthen the Dietitian profession in Kyoto, aligning with Japan's "Healthy Japan 21" initiative and Kyoto's unique identity as a global hub for culinary culture and wellness tourism.</w:t>
      </w:r>
    </w:p>
    <w:bookmarkStart w:id="20" w:name="X1d4fdc96077d8d138fd9db331076e16d409efcc"/>
    <w:p>
      <w:pPr>
        <w:pStyle w:val="Heading2"/>
      </w:pPr>
      <w:r>
        <w:t xml:space="preserve">1. Introduction: The Imperative for Context-Specific Dietitian Development in Kyoto</w:t>
      </w:r>
    </w:p>
    <w:p>
      <w:pPr>
        <w:pStyle w:val="FirstParagraph"/>
      </w:pPr>
      <w:r>
        <w:t xml:space="preserve">Japan, particularly Kyoto Prefecture, presents a compelling case study for Dietitian research. With one of the world's highest life expectancies and a rapidly aging population (projected 35% by 2030), Japan faces unprecedented pressure on its healthcare system. Crucially, Kyoto's distinct cultural fabric—centered around centuries-old dietary traditions like Kyo-ryori (Kyoto cuisine) and seasonal monzen-dōshu (food culture)—offers both a profound resource and a complex challenge for modern nutritional science. The role of the Dietitian in Japan is legally defined under the National Dietitian Act, requiring rigorous certification and clinical expertise to address chronic diseases like diabetes and cardiovascular conditions. However, within Kyoto's specific context—characterized by dense historical districts, significant tourism influx affecting dietary habits, and varying rural-urban healthcare access—the full potential of the Dietitian remains unrealized. This research proposal directly targets the critical need to adapt national Dietitian frameworks to Kyoto's unique environment, ensuring culturally resonant and effective nutritional care for its diverse population.</w:t>
      </w:r>
    </w:p>
    <w:bookmarkEnd w:id="20"/>
    <w:bookmarkStart w:id="21" w:name="X8796d049d9fc6522ac2a9bca32b239673daf5b8"/>
    <w:p>
      <w:pPr>
        <w:pStyle w:val="Heading2"/>
      </w:pPr>
      <w:r>
        <w:t xml:space="preserve">2. Problem Statement: Gaps in Kyoto's Dietitian Ecosystem</w:t>
      </w:r>
    </w:p>
    <w:p>
      <w:pPr>
        <w:pStyle w:val="FirstParagraph"/>
      </w:pPr>
      <w:r>
        <w:t xml:space="preserve">Current literature on Japanese healthcare often generalizes nationwide trends, overlooking Kyoto's nuanced realities. Key gaps identified include:</w:t>
      </w:r>
    </w:p>
    <w:p>
      <w:pPr>
        <w:numPr>
          <w:ilvl w:val="0"/>
          <w:numId w:val="1001"/>
        </w:numPr>
        <w:pStyle w:val="Compact"/>
      </w:pPr>
      <w:r>
        <w:rPr>
          <w:bCs/>
          <w:b/>
        </w:rPr>
        <w:t xml:space="preserve">Service Accessibility Disparities:</w:t>
      </w:r>
      <w:r>
        <w:t xml:space="preserve"> </w:t>
      </w:r>
      <w:r>
        <w:t xml:space="preserve">Rural municipalities around Kyoto (e.g., in the Higashiyama Mountains) report severe shortages of certified Dietitians compared to central Kyoto City, limiting preventive care for elderly populations.</w:t>
      </w:r>
    </w:p>
    <w:p>
      <w:pPr>
        <w:numPr>
          <w:ilvl w:val="0"/>
          <w:numId w:val="1001"/>
        </w:numPr>
        <w:pStyle w:val="Compact"/>
      </w:pPr>
      <w:r>
        <w:rPr>
          <w:bCs/>
          <w:b/>
        </w:rPr>
        <w:t xml:space="preserve">Cultural Integration Challenges:</w:t>
      </w:r>
      <w:r>
        <w:t xml:space="preserve"> </w:t>
      </w:r>
      <w:r>
        <w:t xml:space="preserve">Traditional Kyoto dietary practices (e.g., fermented foods like "miso" and "natto," seasonal vegetables) are not systematically integrated into standard Dietitian clinical protocols, potentially reducing patient adherence and effectiveness.</w:t>
      </w:r>
    </w:p>
    <w:p>
      <w:pPr>
        <w:numPr>
          <w:ilvl w:val="0"/>
          <w:numId w:val="1001"/>
        </w:numPr>
        <w:pStyle w:val="Compact"/>
      </w:pPr>
      <w:r>
        <w:rPr>
          <w:bCs/>
          <w:b/>
        </w:rPr>
        <w:t xml:space="preserve">Underutilized Tourism Potential:</w:t>
      </w:r>
      <w:r>
        <w:t xml:space="preserve"> </w:t>
      </w:r>
      <w:r>
        <w:t xml:space="preserve">Kyoto attracts 60+ million annual tourists, yet there is minimal structured collaboration between Dietitians, tourism boards (e.g., Kyoto Tourism Association), and culinary institutions to promote healthy eating experiences that preserve local food heritage.</w:t>
      </w:r>
    </w:p>
    <w:p>
      <w:pPr>
        <w:numPr>
          <w:ilvl w:val="0"/>
          <w:numId w:val="1001"/>
        </w:numPr>
        <w:pStyle w:val="Compact"/>
      </w:pPr>
      <w:r>
        <w:rPr>
          <w:bCs/>
          <w:b/>
        </w:rPr>
        <w:t xml:space="preserve">Evidence Gap for Localized Interventions:</w:t>
      </w:r>
      <w:r>
        <w:t xml:space="preserve"> </w:t>
      </w:r>
      <w:r>
        <w:t xml:space="preserve">No comprehensive study has evaluated the specific impact of Dietitian-led programs on key health outcomes within Kyoto's population, particularly leveraging regional dietary assets.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distribution and service capacity of Dietitians across urban (e.g., Nakagyo Ward) and rural (e.g., Fushimi, Uji) districts of Kyoto Prefecture.</w:t>
      </w:r>
    </w:p>
    <w:p>
      <w:pPr>
        <w:numPr>
          <w:ilvl w:val="0"/>
          <w:numId w:val="1002"/>
        </w:numPr>
        <w:pStyle w:val="Compact"/>
      </w:pPr>
      <w:r>
        <w:t xml:space="preserve">Evaluate the perceived cultural relevance and effectiveness of existing Dietitian services among elderly Kyoto residents through focus groups with community elders and caregivers.</w:t>
      </w:r>
    </w:p>
    <w:p>
      <w:pPr>
        <w:numPr>
          <w:ilvl w:val="0"/>
          <w:numId w:val="1002"/>
        </w:numPr>
        <w:pStyle w:val="Compact"/>
      </w:pPr>
      <w:r>
        <w:t xml:space="preserve">Develop a culturally grounded framework for integrating traditional Kyoto dietary principles (e.g., "shun" – seasonality, "washoku" values) into evidence-based Dietitian practice plans.</w:t>
      </w:r>
    </w:p>
    <w:p>
      <w:pPr>
        <w:numPr>
          <w:ilvl w:val="0"/>
          <w:numId w:val="1002"/>
        </w:numPr>
        <w:pStyle w:val="Compact"/>
      </w:pPr>
      <w:r>
        <w:t xml:space="preserve">Propose actionable policy recommendations for the Kyoto Prefectural Government and Japan's Ministry of Health, Labour and Welfare to optimize Dietitian deployment and training within Kyoto's specific context.</w:t>
      </w:r>
    </w:p>
    <w:bookmarkEnd w:id="22"/>
    <w:bookmarkStart w:id="23" w:name="methodology"/>
    <w:p>
      <w:pPr>
        <w:pStyle w:val="Heading2"/>
      </w:pPr>
      <w:r>
        <w:t xml:space="preserve">4. 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w:t>
      </w:r>
      <w:r>
        <w:t xml:space="preserve"> </w:t>
      </w:r>
      <w:r>
        <w:t xml:space="preserve">Survey of all registered Dietitians in Kyoto Prefecture (N≈350) via the Kyoto Dietitian Association, analyzing service locations, patient demographics, and perceived barriers.</w:t>
      </w:r>
    </w:p>
    <w:p>
      <w:pPr>
        <w:numPr>
          <w:ilvl w:val="0"/>
          <w:numId w:val="1003"/>
        </w:numPr>
        <w:pStyle w:val="Compact"/>
      </w:pPr>
      <w:r>
        <w:rPr>
          <w:bCs/>
          <w:b/>
        </w:rPr>
        <w:t xml:space="preserve">Phase 2 (Qualitative):</w:t>
      </w:r>
      <w:r>
        <w:t xml:space="preserve"> </w:t>
      </w:r>
      <w:r>
        <w:t xml:space="preserve">Stratified sampling of 150 elderly residents (&gt;65 years) across diverse neighborhoods; in-depth interviews and focus groups exploring dietary habits, health challenges, and experiences with Dietitian services. Translations will be provided for non-Japanese speakers.</w:t>
      </w:r>
    </w:p>
    <w:p>
      <w:pPr>
        <w:numPr>
          <w:ilvl w:val="0"/>
          <w:numId w:val="1003"/>
        </w:numPr>
        <w:pStyle w:val="Compact"/>
      </w:pPr>
      <w:r>
        <w:rPr>
          <w:bCs/>
          <w:b/>
        </w:rPr>
        <w:t xml:space="preserve">Phase 3 (Cultural Analysis):</w:t>
      </w:r>
      <w:r>
        <w:t xml:space="preserve"> </w:t>
      </w:r>
      <w:r>
        <w:t xml:space="preserve">Collaboration with Kyoto University of Foreign Studies and the Kyoto Prefectural Food Culture Museum to document traditional dietary practices. Workshops with local Dietitians will co-design a culturally adapted nutritional assessment tool.</w:t>
      </w:r>
    </w:p>
    <w:p>
      <w:pPr>
        <w:numPr>
          <w:ilvl w:val="0"/>
          <w:numId w:val="1003"/>
        </w:numPr>
        <w:pStyle w:val="Compact"/>
      </w:pPr>
      <w:r>
        <w:rPr>
          <w:bCs/>
          <w:b/>
        </w:rPr>
        <w:t xml:space="preserve">Data Synthesis:</w:t>
      </w:r>
      <w:r>
        <w:t xml:space="preserve"> </w:t>
      </w:r>
      <w:r>
        <w:t xml:space="preserve">Triangulation of survey, interview, and cultural data using thematic analysis software (NVivo) to identify key patterns and actionable insights.</w:t>
      </w:r>
    </w:p>
    <w:bookmarkEnd w:id="23"/>
    <w:bookmarkStart w:id="24" w:name="expected-outcomes-significance"/>
    <w:p>
      <w:pPr>
        <w:pStyle w:val="Heading2"/>
      </w:pPr>
      <w:r>
        <w:t xml:space="preserve">5. Expected Outcomes &amp; Significance</w:t>
      </w:r>
    </w:p>
    <w:p>
      <w:pPr>
        <w:pStyle w:val="FirstParagraph"/>
      </w:pPr>
      <w:r>
        <w:t xml:space="preserve">This research will deliver the first comprehensive assessment of Dietitian practice in Kyoto. Key outputs include a detailed spatial map of Dietitian services, validated cultural competency guidelines for Kyoto-specific nutrition care, and a pilot intervention model demonstrating improved health outcomes through traditional diet integration (e.g., leveraging local "shojin ryori" Buddhist vegetarian principles for cardiac health). The significance extends beyond Kyoto:</w:t>
      </w:r>
    </w:p>
    <w:p>
      <w:pPr>
        <w:numPr>
          <w:ilvl w:val="0"/>
          <w:numId w:val="1004"/>
        </w:numPr>
        <w:pStyle w:val="Compact"/>
      </w:pPr>
      <w:r>
        <w:rPr>
          <w:bCs/>
          <w:b/>
        </w:rPr>
        <w:t xml:space="preserve">For Japan:</w:t>
      </w:r>
      <w:r>
        <w:t xml:space="preserve"> </w:t>
      </w:r>
      <w:r>
        <w:t xml:space="preserve">Provides a replicable model for adapting national Dietitian frameworks to regional contexts, directly supporting Japan's goal of achieving "Healthcare 2050."</w:t>
      </w:r>
    </w:p>
    <w:p>
      <w:pPr>
        <w:numPr>
          <w:ilvl w:val="0"/>
          <w:numId w:val="1004"/>
        </w:numPr>
        <w:pStyle w:val="Compact"/>
      </w:pPr>
      <w:r>
        <w:rPr>
          <w:bCs/>
          <w:b/>
        </w:rPr>
        <w:t xml:space="preserve">For Kyoto:</w:t>
      </w:r>
      <w:r>
        <w:t xml:space="preserve"> </w:t>
      </w:r>
      <w:r>
        <w:t xml:space="preserve">Positions the city as a leader in sustainable food wellness, attracting health tourism and preserving culinary heritage through evidence-based practice.</w:t>
      </w:r>
    </w:p>
    <w:p>
      <w:pPr>
        <w:numPr>
          <w:ilvl w:val="0"/>
          <w:numId w:val="1004"/>
        </w:numPr>
        <w:pStyle w:val="Compact"/>
      </w:pPr>
      <w:r>
        <w:rPr>
          <w:bCs/>
          <w:b/>
        </w:rPr>
        <w:t xml:space="preserve">For the Dietitian Profession:</w:t>
      </w:r>
      <w:r>
        <w:t xml:space="preserve"> </w:t>
      </w:r>
      <w:r>
        <w:t xml:space="preserve">Enhances professional standing by demonstrating measurable impact on community health within Kyoto's unique cultural ecosystem, advocating for expanded roles beyond hospitals (e.g., in senior centers, food tourism ventures).</w:t>
      </w:r>
    </w:p>
    <w:bookmarkEnd w:id="24"/>
    <w:bookmarkStart w:id="25" w:name="X5f18fe9c6ae523a6a3b58d5a07b33f9602974c2"/>
    <w:p>
      <w:pPr>
        <w:pStyle w:val="Heading2"/>
      </w:pPr>
      <w:r>
        <w:t xml:space="preserve">6. Conclusion: A Strategic Investment in Kyoto's Health Future</w:t>
      </w:r>
    </w:p>
    <w:p>
      <w:pPr>
        <w:pStyle w:val="FirstParagraph"/>
      </w:pPr>
      <w:r>
        <w:t xml:space="preserve">The integration of the Dietitian profession into Kyoto’s healthcare and cultural fabric is not merely beneficial—it is essential for addressing the city’s demographic challenges while honoring its legacy. This research proposal presents a timely, locally grounded strategy to maximize the impact of certified Dietitians within Japan Kyoto. By bridging traditional wisdom with modern nutrition science, this study promises tangible improvements in public health outcomes, economic opportunities in wellness tourism, and a strengthened national model for culturally competent dietary care. We seek funding to catalyze this vital work at the intersection of healthcare innovation and Kyoto’s irreplaceable cultural identity.</w:t>
      </w:r>
    </w:p>
    <w:bookmarkEnd w:id="25"/>
    <w:bookmarkStart w:id="26" w:name="references-illustrative"/>
    <w:p>
      <w:pPr>
        <w:pStyle w:val="Heading2"/>
      </w:pPr>
      <w:r>
        <w:t xml:space="preserve">References (Illustrative)</w:t>
      </w:r>
    </w:p>
    <w:p>
      <w:pPr>
        <w:pStyle w:val="FirstParagraph"/>
      </w:pPr>
      <w:r>
        <w:t xml:space="preserve">Japan Ministry of Health, Labour and Welfare. (2019). *Healthy Japan 21: The Second Ten-Year Plan*. Tokyo.</w:t>
      </w:r>
      <w:r>
        <w:br/>
      </w:r>
      <w:r>
        <w:t xml:space="preserve">Sato, K., et al. (2023). Dietitian Services in Rural Japan: A Kyoto Case Study. *Journal of Nutritional Science*, 12, e78.</w:t>
      </w:r>
      <w:r>
        <w:br/>
      </w:r>
      <w:r>
        <w:t xml:space="preserve">Kyoto Prefectural Government. (2022). *Kyoto's Aging Population: Statistics and Policy Brief*.</w:t>
      </w:r>
      <w:r>
        <w:br/>
      </w:r>
      <w:r>
        <w:t xml:space="preserve">UNESCO. (2013). *Intangible Cultural Heritage: Kaiseki Ryori*. Kyoto.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Roles in Japan Kyoto for Sustainable Health Solutions</dc:title>
  <dc:creator/>
  <dc:language>en</dc:language>
  <cp:keywords/>
  <dcterms:created xsi:type="dcterms:W3CDTF">2026-07-23T12:27:53Z</dcterms:created>
  <dcterms:modified xsi:type="dcterms:W3CDTF">2026-07-23T12:27:53Z</dcterms:modified>
</cp:coreProperties>
</file>

<file path=docProps/custom.xml><?xml version="1.0" encoding="utf-8"?>
<Properties xmlns="http://schemas.openxmlformats.org/officeDocument/2006/custom-properties" xmlns:vt="http://schemas.openxmlformats.org/officeDocument/2006/docPropsVTypes"/>
</file>