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w:t>
      </w:r>
      <w:r>
        <w:t xml:space="preserve"> </w:t>
      </w:r>
      <w:r>
        <w:t xml:space="preserve">in</w:t>
      </w:r>
      <w:r>
        <w:t xml:space="preserve"> </w:t>
      </w:r>
      <w:r>
        <w:t xml:space="preserve">Kuwait</w:t>
      </w:r>
      <w:r>
        <w:t xml:space="preserve"> </w:t>
      </w:r>
      <w:r>
        <w:t xml:space="preserve">City</w:t>
      </w:r>
    </w:p>
    <w:bookmarkStart w:id="28" w:name="X233b5d0619ba81af10fdb611059c79aace6f975"/>
    <w:p>
      <w:pPr>
        <w:pStyle w:val="Heading1"/>
      </w:pPr>
      <w:r>
        <w:t xml:space="preserve">Research Proposal: Advancing the Role of Dietitian in Kuwait City to Combat Rising Non-Communicable Diseases</w:t>
      </w:r>
    </w:p>
    <w:bookmarkStart w:id="20" w:name="introduction"/>
    <w:p>
      <w:pPr>
        <w:pStyle w:val="Heading2"/>
      </w:pPr>
      <w:r>
        <w:t xml:space="preserve">1. Introduction</w:t>
      </w:r>
    </w:p>
    <w:p>
      <w:pPr>
        <w:pStyle w:val="FirstParagraph"/>
      </w:pPr>
      <w:r>
        <w:t xml:space="preserve">The rapidly evolving urban landscape of Kuwait City presents unique public health challenges, particularly in the context of nutrition and chronic disease management. As the capital and economic heart of Kuwait, Kuwait City houses over 60% of the nation's population, facing a severe burden of non-communicable diseases (NCDs) including obesity, type 2 diabetes, and cardiovascular conditions. Despite these alarming trends, the integration and utilization of qualified Dietitian professionals within Kuwait's primary healthcare infrastructure remain critically underdeveloped. This Research Proposal addresses this gap by investigating the systemic barriers and opportunities for expanding the role of Dietitian in Kuwait City to improve population health outcomes. The study is anchored in Kuwait City's specific socio-cultural context, where traditional dietary patterns are rapidly shifting toward Westernized, high-calorie consumption due to urbanization and sedentary lifestyles.</w:t>
      </w:r>
    </w:p>
    <w:bookmarkEnd w:id="20"/>
    <w:bookmarkStart w:id="21" w:name="problem-statement"/>
    <w:p>
      <w:pPr>
        <w:pStyle w:val="Heading2"/>
      </w:pPr>
      <w:r>
        <w:t xml:space="preserve">2. Problem Statement</w:t>
      </w:r>
    </w:p>
    <w:p>
      <w:pPr>
        <w:pStyle w:val="FirstParagraph"/>
      </w:pPr>
      <w:r>
        <w:t xml:space="preserve">Kuwait City is experiencing an epidemic of diet-related NCDs. According to the World Health Organization (WHO) 2023 report, over 75% of Kuwaiti adults are overweight or obese, with Kuwait ranking among the top countries globally for diabetes prevalence (approximately 19% of adults). Current healthcare delivery in Kuwait City heavily emphasizes medical intervention rather than preventive nutritional strategies. The scarcity of licensed Dietitian practitioners—estimated at fewer than 200 across the entire nation, with a significant concentration in private clinics not accessible to the broader public—creates a critical void. This deficit prevents the systematic implementation of evidence-based dietary interventions within primary care facilities (e.g., Al-Adan Hospital, Al-Sabah Medical Complex), schools, and community centers in Kuwait City. Consequently, patients receive fragmented care with minimal emphasis on personalized nutrition education, perpetuating cycles of poor health outcomes. This Research Proposal directly confronts the urgent need to position the Dietitian as a central figure in Kuwait City’s healthcare ecosystem.</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scope, distribution, and utilization of Dietitian services across public and private healthcare facilities within Kuwait City.</w:t>
      </w:r>
    </w:p>
    <w:p>
      <w:pPr>
        <w:numPr>
          <w:ilvl w:val="0"/>
          <w:numId w:val="1001"/>
        </w:numPr>
        <w:pStyle w:val="Compact"/>
      </w:pPr>
      <w:r>
        <w:t xml:space="preserve">To identify key barriers (including regulatory, cultural, institutional, and financial) preventing the optimal integration of Dietitian professionals into routine care pathways in Kuwait City.</w:t>
      </w:r>
    </w:p>
    <w:p>
      <w:pPr>
        <w:numPr>
          <w:ilvl w:val="0"/>
          <w:numId w:val="1001"/>
        </w:numPr>
        <w:pStyle w:val="Compact"/>
      </w:pPr>
      <w:r>
        <w:t xml:space="preserve">To assess the perceived value and potential demand for expanded Dietitian roles from the perspectives of healthcare providers (physicians, nurses), policymakers within Kuwait's Ministry of Health (MoH), and community members residing in Kuwait City.</w:t>
      </w:r>
    </w:p>
    <w:p>
      <w:pPr>
        <w:numPr>
          <w:ilvl w:val="0"/>
          <w:numId w:val="1001"/>
        </w:numPr>
        <w:pStyle w:val="Compact"/>
      </w:pPr>
      <w:r>
        <w:t xml:space="preserve">To develop a culturally sensitive, evidence-based model for integrating Dietitian services into primary healthcare structures specific to Kuwait City’s urban environment.</w:t>
      </w:r>
    </w:p>
    <w:bookmarkEnd w:id="22"/>
    <w:bookmarkStart w:id="23" w:name="methodology"/>
    <w:p>
      <w:pPr>
        <w:pStyle w:val="Heading2"/>
      </w:pPr>
      <w:r>
        <w:t xml:space="preserve">4. Methodology</w:t>
      </w:r>
    </w:p>
    <w:p>
      <w:pPr>
        <w:pStyle w:val="FirstParagraph"/>
      </w:pPr>
      <w:r>
        <w:t xml:space="preserve">This mixed-methods Research Proposal employs a sequential explanatory design. Phase 1 involves quantitative data collection through structured surveys distributed to all 30 public health centers and major hospitals in Kuwait City, targeting healthcare administrators and clinicians (n=300). This will quantify the current presence of Dietitian services, referral patterns, and perceived needs. Phase 2 utilizes qualitative methods: in-depth interviews (n=45) with MoH officials, leading Dietitian practitioners (including those outside Kuwait City for comparison), community health workers, and focus groups with diverse Kuwaiti residents (n=12 groups, 8 participants each) across different neighborhoods of Kuwait City. All interviews will be conducted in Arabic by trained local researchers to ensure cultural nuance. Data will be analyzed using thematic analysis for qualitative data and SPSS for quantitative analysis. The study design explicitly considers Kuwait City’s unique urban density, cultural norms around food consumption (e.g., influence of social gatherings like "majlis"), and existing national health policies like the National Strategy for NCD Prevention 2021-2030.</w:t>
      </w:r>
    </w:p>
    <w:bookmarkEnd w:id="23"/>
    <w:bookmarkStart w:id="24" w:name="significance-of-the-research"/>
    <w:p>
      <w:pPr>
        <w:pStyle w:val="Heading2"/>
      </w:pPr>
      <w:r>
        <w:t xml:space="preserve">5. Significance of the Research</w:t>
      </w:r>
    </w:p>
    <w:p>
      <w:pPr>
        <w:pStyle w:val="FirstParagraph"/>
      </w:pPr>
      <w:r>
        <w:t xml:space="preserve">This Research Proposal holds immense significance for Kuwait City and Kuwait as a whole. Successfully demonstrating the value of integrated Dietitian services will provide actionable evidence to drive policy change within the Ministry of Health, directly supporting Kuwait’s Vision 2035 goals for sustainable health improvements. By focusing on Kuwait City—where the concentration of health challenges and healthcare infrastructure is highest—the findings will offer a scalable blueprint for national implementation. The study addresses a critical gap: empowering Dietitian professionals to become active participants in preventive care, shifting focus from reactive treatment to proactive management of diet-related NCDs. This is not merely an academic exercise; it is a practical necessity for reducing the soaring healthcare costs associated with diabetes and obesity in Kuwait City, estimated at over $1.2 billion annually by the World Bank (2023). The outcomes will directly benefit millions of residents in Kuwait City by promoting healthier eating habits aligned with cultural preferences, ultimately improving quality of life and reducing premature mortality.</w:t>
      </w:r>
    </w:p>
    <w:bookmarkEnd w:id="24"/>
    <w:bookmarkStart w:id="25" w:name="timeline-and-deliverables"/>
    <w:p>
      <w:pPr>
        <w:pStyle w:val="Heading2"/>
      </w:pPr>
      <w:r>
        <w:t xml:space="preserve">6. Timeline and Deliverables</w:t>
      </w:r>
    </w:p>
    <w:p>
      <w:pPr>
        <w:pStyle w:val="FirstParagraph"/>
      </w:pPr>
      <w:r>
        <w:t xml:space="preserve">The Research Proposal outlines a 15-month timeline:</w:t>
      </w:r>
    </w:p>
    <w:p>
      <w:pPr>
        <w:numPr>
          <w:ilvl w:val="0"/>
          <w:numId w:val="1002"/>
        </w:numPr>
        <w:pStyle w:val="Compact"/>
      </w:pPr>
      <w:r>
        <w:rPr>
          <w:bCs/>
          <w:b/>
        </w:rPr>
        <w:t xml:space="preserve">Months 1-3:</w:t>
      </w:r>
      <w:r>
        <w:t xml:space="preserve"> </w:t>
      </w:r>
      <w:r>
        <w:t xml:space="preserve">Finalize partnerships with MoH, ethics approvals, survey design, and interview protocol development (specifically for Kuwait City settings).</w:t>
      </w:r>
    </w:p>
    <w:p>
      <w:pPr>
        <w:numPr>
          <w:ilvl w:val="0"/>
          <w:numId w:val="1002"/>
        </w:numPr>
        <w:pStyle w:val="Compact"/>
      </w:pPr>
      <w:r>
        <w:rPr>
          <w:bCs/>
          <w:b/>
        </w:rPr>
        <w:t xml:space="preserve">Months 4-7:</w:t>
      </w:r>
      <w:r>
        <w:t xml:space="preserve"> </w:t>
      </w:r>
      <w:r>
        <w:t xml:space="preserve">Quantitative data collection across Kuwait City facilities; initiation of qualitative recruitment.</w:t>
      </w:r>
    </w:p>
    <w:p>
      <w:pPr>
        <w:numPr>
          <w:ilvl w:val="0"/>
          <w:numId w:val="1002"/>
        </w:numPr>
        <w:pStyle w:val="Compact"/>
      </w:pPr>
      <w:r>
        <w:rPr>
          <w:bCs/>
          <w:b/>
        </w:rPr>
        <w:t xml:space="preserve">Months 8-11:</w:t>
      </w:r>
      <w:r>
        <w:t xml:space="preserve"> </w:t>
      </w:r>
      <w:r>
        <w:t xml:space="preserve">Qualitative data collection and analysis; preliminary findings workshop with key stakeholders in Kuwait City.</w:t>
      </w:r>
    </w:p>
    <w:p>
      <w:pPr>
        <w:numPr>
          <w:ilvl w:val="0"/>
          <w:numId w:val="1002"/>
        </w:numPr>
        <w:pStyle w:val="Compact"/>
      </w:pPr>
      <w:r>
        <w:rPr>
          <w:bCs/>
          <w:b/>
        </w:rPr>
        <w:t xml:space="preserve">Months 12-15:</w:t>
      </w:r>
      <w:r>
        <w:t xml:space="preserve"> </w:t>
      </w:r>
      <w:r>
        <w:t xml:space="preserve">Final report writing, development of the implementation model for Dietitian integration, and dissemination strategy targeting Kuwait City policymakers.</w:t>
      </w:r>
    </w:p>
    <w:p>
      <w:pPr>
        <w:pStyle w:val="FirstParagraph"/>
      </w:pPr>
      <w:r>
        <w:t xml:space="preserve">The primary deliverable is a comprehensive final report titled "Strategic Framework for Optimizing Dietitian Services in Kuwait City," including specific policy recommendations tailored to the city’s context. Secondary deliverables include academic publications (targeting journals like the</w:t>
      </w:r>
      <w:r>
        <w:t xml:space="preserve"> </w:t>
      </w:r>
      <w:r>
        <w:rPr>
          <w:iCs/>
          <w:i/>
        </w:rPr>
        <w:t xml:space="preserve">Journal of Human Nutrition and Dietetics</w:t>
      </w:r>
      <w:r>
        <w:t xml:space="preserve">), presentations at Kuwait City health conferences, and a concise policy brief for MoH officials.</w:t>
      </w:r>
    </w:p>
    <w:bookmarkEnd w:id="25"/>
    <w:bookmarkStart w:id="26" w:name="conclusion"/>
    <w:p>
      <w:pPr>
        <w:pStyle w:val="Heading2"/>
      </w:pPr>
      <w:r>
        <w:t xml:space="preserve">7. Conclusion</w:t>
      </w:r>
    </w:p>
    <w:p>
      <w:pPr>
        <w:pStyle w:val="FirstParagraph"/>
      </w:pPr>
      <w:r>
        <w:t xml:space="preserve">Kuwait City stands at a pivotal moment in its public health journey. The current crisis of diet-related chronic diseases demands innovative, culturally grounded solutions. This Research Proposal is not just about studying Dietitian roles; it is about championing their essential contribution to transforming healthcare delivery in Kuwait City. By rigorously examining the landscape, identifying barriers, and co-creating a feasible model for integrating Dietitian professionals into the fabric of primary care within Kuwait City, this study provides a vital roadmap. It moves beyond abstract discussion to deliver practical, implementable strategies that can be adopted by Kuwait's Ministry of Health and healthcare institutions across Kuwait City. Investing in the Dietitian profession is an investment in the long-term health security and economic resilience of Kuwait City, ensuring its residents thrive amidst urbanization challenges. This Research Proposal represents a critical step toward realizing that vision.</w:t>
      </w:r>
    </w:p>
    <w:bookmarkEnd w:id="26"/>
    <w:bookmarkStart w:id="27" w:name="references-illustrative"/>
    <w:p>
      <w:pPr>
        <w:pStyle w:val="Heading2"/>
      </w:pPr>
      <w:r>
        <w:t xml:space="preserve">References (Illustrative)</w:t>
      </w:r>
    </w:p>
    <w:p>
      <w:pPr>
        <w:numPr>
          <w:ilvl w:val="0"/>
          <w:numId w:val="1003"/>
        </w:numPr>
        <w:pStyle w:val="Compact"/>
      </w:pPr>
      <w:r>
        <w:t xml:space="preserve">World Health Organization. (2023). *Noncommunicable Diseases in Kuwait: Country Profile*. Geneva: WHO.</w:t>
      </w:r>
    </w:p>
    <w:p>
      <w:pPr>
        <w:numPr>
          <w:ilvl w:val="0"/>
          <w:numId w:val="1003"/>
        </w:numPr>
        <w:pStyle w:val="Compact"/>
      </w:pPr>
      <w:r>
        <w:t xml:space="preserve">Kuwait Ministry of Health. (2021). *National Strategy for Prevention and Control of Non-Communicable Diseases 2021-2030*.</w:t>
      </w:r>
    </w:p>
    <w:p>
      <w:pPr>
        <w:numPr>
          <w:ilvl w:val="0"/>
          <w:numId w:val="1003"/>
        </w:numPr>
        <w:pStyle w:val="Compact"/>
      </w:pPr>
      <w:r>
        <w:t xml:space="preserve">World Bank. (2023). *Kuwait: Economic Update on Healthcare Expenditure*. Washington, DC.</w:t>
      </w:r>
    </w:p>
    <w:p>
      <w:pPr>
        <w:numPr>
          <w:ilvl w:val="0"/>
          <w:numId w:val="1003"/>
        </w:numPr>
        <w:pStyle w:val="Compact"/>
      </w:pPr>
      <w:r>
        <w:t xml:space="preserve">Al-Dosari, A.S. et al. (2021). "Dietitian Services in the Gulf States: Current Status and Challenges." *Journal of Nutrition &amp; Metabolism*, 15(3), 45-60.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 in Kuwait City</dc:title>
  <dc:creator/>
  <dc:language>en</dc:language>
  <cp:keywords/>
  <dcterms:created xsi:type="dcterms:W3CDTF">2026-07-23T12:06:00Z</dcterms:created>
  <dcterms:modified xsi:type="dcterms:W3CDTF">2026-07-23T12:06:00Z</dcterms:modified>
</cp:coreProperties>
</file>

<file path=docProps/custom.xml><?xml version="1.0" encoding="utf-8"?>
<Properties xmlns="http://schemas.openxmlformats.org/officeDocument/2006/custom-properties" xmlns:vt="http://schemas.openxmlformats.org/officeDocument/2006/docPropsVTypes"/>
</file>