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Mexico</w:t>
      </w:r>
      <w:r>
        <w:t xml:space="preserve"> </w:t>
      </w:r>
      <w:r>
        <w:t xml:space="preserve">City</w:t>
      </w:r>
    </w:p>
    <w:bookmarkStart w:id="31" w:name="X66d574c1714da3684013203b9cb018865ef8014"/>
    <w:p>
      <w:pPr>
        <w:pStyle w:val="Heading1"/>
      </w:pPr>
      <w:r>
        <w:t xml:space="preserve">Research Proposal: Optimizing Dietitian Services to Combat Nutritional Challenges in Mexico City</w:t>
      </w:r>
    </w:p>
    <w:bookmarkStart w:id="20" w:name="introduction"/>
    <w:p>
      <w:pPr>
        <w:pStyle w:val="Heading2"/>
      </w:pPr>
      <w:r>
        <w:t xml:space="preserve">1. Introduction</w:t>
      </w:r>
    </w:p>
    <w:p>
      <w:pPr>
        <w:pStyle w:val="FirstParagraph"/>
      </w:pPr>
      <w:r>
        <w:t xml:space="preserve">Mexico City, the vibrant capital of Mexico with a population exceeding 21 million, faces a dual burden of malnutrition and diet-related diseases. As the leading urban center in Latin America, it grapples with alarming rates of obesity (45% among adults), type 2 diabetes (15%), and micronutrient deficiencies. This complex public health crisis demands innovative solutions centered on evidence-based nutrition interventions. The proposed</w:t>
      </w:r>
      <w:r>
        <w:t xml:space="preserve"> </w:t>
      </w:r>
      <w:r>
        <w:rPr>
          <w:bCs/>
          <w:b/>
        </w:rPr>
        <w:t xml:space="preserve">Research Proposal</w:t>
      </w:r>
      <w:r>
        <w:t xml:space="preserve"> </w:t>
      </w:r>
      <w:r>
        <w:t xml:space="preserve">focuses specifically on the pivotal role of the</w:t>
      </w:r>
      <w:r>
        <w:t xml:space="preserve"> </w:t>
      </w:r>
      <w:r>
        <w:rPr>
          <w:bCs/>
          <w:b/>
        </w:rPr>
        <w:t xml:space="preserve">Dietitian</w:t>
      </w:r>
      <w:r>
        <w:t xml:space="preserve"> </w:t>
      </w:r>
      <w:r>
        <w:t xml:space="preserve">within Mexico City's healthcare ecosystem, aiming to transform nutritional care delivery in one of the world's most densely populated metropolises. Current gaps in dietetic practice—including fragmented service access, limited integration with primary care, and insufficient culturally tailored approaches—underscore an urgent need for systematic research to empower</w:t>
      </w:r>
      <w:r>
        <w:t xml:space="preserve"> </w:t>
      </w:r>
      <w:r>
        <w:rPr>
          <w:bCs/>
          <w:b/>
        </w:rPr>
        <w:t xml:space="preserve">Dietitian</w:t>
      </w:r>
      <w:r>
        <w:t xml:space="preserve">s as strategic public health agents.</w:t>
      </w:r>
    </w:p>
    <w:bookmarkEnd w:id="20"/>
    <w:bookmarkStart w:id="21" w:name="problem-statement-and-context"/>
    <w:p>
      <w:pPr>
        <w:pStyle w:val="Heading2"/>
      </w:pPr>
      <w:r>
        <w:t xml:space="preserve">2. Problem Statement and Context</w:t>
      </w:r>
    </w:p>
    <w:p>
      <w:pPr>
        <w:pStyle w:val="FirstParagraph"/>
      </w:pPr>
      <w:r>
        <w:t xml:space="preserve">Mexico City's unique challenges stem from rapid urbanization, food insecurity in marginalized neighborhoods, and the pervasive influence of ultra-processed foods marketed aggressively across the city. Despite having over 10,000 registered dietitians nationally (with a significant concentration in Mexico City), their potential remains underutilized. A 2023 National Institute of Public Health report revealed only 18% of primary care facilities in Mexico City integrate dietitians into routine chronic disease management. This gap contributes to preventable hospitalizations and inefficient resource allocation. Moreover, cultural disconnects—where standardized nutritional guidelines fail to address traditional Mexican foodways (e.g., maize-based diets, street food culture)—further undermine intervention efficacy. This</w:t>
      </w:r>
      <w:r>
        <w:t xml:space="preserve"> </w:t>
      </w:r>
      <w:r>
        <w:rPr>
          <w:bCs/>
          <w:b/>
        </w:rPr>
        <w:t xml:space="preserve">Research Proposal</w:t>
      </w:r>
      <w:r>
        <w:t xml:space="preserve"> </w:t>
      </w:r>
      <w:r>
        <w:t xml:space="preserve">directly addresses these systemic shortcomings by investigating how</w:t>
      </w:r>
      <w:r>
        <w:t xml:space="preserve"> </w:t>
      </w:r>
      <w:r>
        <w:rPr>
          <w:bCs/>
          <w:b/>
        </w:rPr>
        <w:t xml:space="preserve">Dietitian</w:t>
      </w:r>
      <w:r>
        <w:t xml:space="preserve">s can lead culturally responsive, scalable nutrition strategies in Mexico City.</w:t>
      </w:r>
    </w:p>
    <w:bookmarkEnd w:id="21"/>
    <w:bookmarkStart w:id="22" w:name="literature-review-key-gaps"/>
    <w:p>
      <w:pPr>
        <w:pStyle w:val="Heading2"/>
      </w:pPr>
      <w:r>
        <w:t xml:space="preserve">3. Literature Review (Key Gaps)</w:t>
      </w:r>
    </w:p>
    <w:p>
      <w:pPr>
        <w:pStyle w:val="FirstParagraph"/>
      </w:pPr>
      <w:r>
        <w:t xml:space="preserve">Existing studies on dietetics in Latin America predominantly focus on rural settings or clinical populations, neglecting urban complexity. Research by the World Health Organization (2022) highlighted Mexico's "nutrition transition" but offered minimal actionable guidance for city-scale implementation. Local Mexican studies (e.g., García et al., 2021) noted dietitians' high satisfaction with their work but documented low referral rates from physicians due to inadequate training in nutritional assessment tools. Crucially, no study has examined the impact of</w:t>
      </w:r>
      <w:r>
        <w:t xml:space="preserve"> </w:t>
      </w:r>
      <w:r>
        <w:rPr>
          <w:bCs/>
          <w:b/>
        </w:rPr>
        <w:t xml:space="preserve">Dietitian</w:t>
      </w:r>
      <w:r>
        <w:t xml:space="preserve"> </w:t>
      </w:r>
      <w:r>
        <w:t xml:space="preserve">integration into Mexico City's public health networks—particularly in community clinics serving low-income areas like Iztapalapa or Tláhuac. This proposal bridges that critical void, positioning</w:t>
      </w:r>
      <w:r>
        <w:t xml:space="preserve"> </w:t>
      </w:r>
      <w:r>
        <w:rPr>
          <w:bCs/>
          <w:b/>
        </w:rPr>
        <w:t xml:space="preserve">Mexico Mexico City</w:t>
      </w:r>
      <w:r>
        <w:t xml:space="preserve"> </w:t>
      </w:r>
      <w:r>
        <w:t xml:space="preserve">as the essential context for testing novel models.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and validate a culturally adaptive dietitian framework for Mexico City that integrates traditional food systems with evidence-based nutrition care.</w:t>
      </w:r>
    </w:p>
    <w:p>
      <w:pPr>
        <w:pStyle w:val="BodyText"/>
      </w:pPr>
      <w:r>
        <w:rPr>
          <w:bCs/>
          <w:b/>
        </w:rPr>
        <w:t xml:space="preserve">Secondary Objectives:</w:t>
      </w:r>
    </w:p>
    <w:p>
      <w:pPr>
        <w:numPr>
          <w:ilvl w:val="0"/>
          <w:numId w:val="1001"/>
        </w:numPr>
        <w:pStyle w:val="Compact"/>
      </w:pPr>
      <w:r>
        <w:t xml:space="preserve">Evaluate the impact of dietitian-led interventions on HbA1c levels among type 2 diabetes patients in five public clinics across diverse Mexico City boroughs.</w:t>
      </w:r>
    </w:p>
    <w:p>
      <w:pPr>
        <w:numPr>
          <w:ilvl w:val="0"/>
          <w:numId w:val="1001"/>
        </w:numPr>
        <w:pStyle w:val="Compact"/>
      </w:pPr>
      <w:r>
        <w:t xml:space="preserve">Assess barriers to dietitian adoption by primary care physicians and healthcare administrators in Mexico City's public health system.</w:t>
      </w:r>
    </w:p>
    <w:p>
      <w:pPr>
        <w:numPr>
          <w:ilvl w:val="0"/>
          <w:numId w:val="1001"/>
        </w:numPr>
        <w:pStyle w:val="Compact"/>
      </w:pPr>
      <w:r>
        <w:t xml:space="preserve">Co-design a scalable training module for dietitians focusing on Mexican culinary traditions (e.g., nixtamalization, mole preparation) and digital health tools for urban populations.</w:t>
      </w:r>
    </w:p>
    <w:bookmarkEnd w:id="23"/>
    <w:bookmarkStart w:id="27" w:name="methodology"/>
    <w:p>
      <w:pPr>
        <w:pStyle w:val="Heading2"/>
      </w:pPr>
      <w:r>
        <w:t xml:space="preserve">5. Methodology</w:t>
      </w:r>
    </w:p>
    <w:p>
      <w:pPr>
        <w:pStyle w:val="FirstParagraph"/>
      </w:pPr>
      <w:r>
        <w:t xml:space="preserve">This mixed-methods study employs a 14-month design across Mexico City's public healthcare network:</w:t>
      </w:r>
    </w:p>
    <w:bookmarkStart w:id="24" w:name="X1a1839d3be131b7093cc082f1e41cf41c1c7ead"/>
    <w:p>
      <w:pPr>
        <w:pStyle w:val="Heading3"/>
      </w:pPr>
      <w:r>
        <w:t xml:space="preserve">Phase 1: Community Needs Assessment (Months 1-3)</w:t>
      </w:r>
    </w:p>
    <w:p>
      <w:pPr>
        <w:numPr>
          <w:ilvl w:val="0"/>
          <w:numId w:val="1002"/>
        </w:numPr>
        <w:pStyle w:val="Compact"/>
      </w:pPr>
      <w:r>
        <w:rPr>
          <w:bCs/>
          <w:b/>
        </w:rPr>
        <w:t xml:space="preserve">Key Informant Interviews:</w:t>
      </w:r>
      <w:r>
        <w:t xml:space="preserve"> </w:t>
      </w:r>
      <w:r>
        <w:t xml:space="preserve">Conduct 25 interviews with dietitians, primary care physicians, and community leaders across eight Mexico City boroughs to map existing service gaps.</w:t>
      </w:r>
    </w:p>
    <w:p>
      <w:pPr>
        <w:numPr>
          <w:ilvl w:val="0"/>
          <w:numId w:val="1002"/>
        </w:numPr>
        <w:pStyle w:val="Compact"/>
      </w:pPr>
      <w:r>
        <w:rPr>
          <w:bCs/>
          <w:b/>
        </w:rPr>
        <w:t xml:space="preserve">Cultural Food Mapping:</w:t>
      </w:r>
      <w:r>
        <w:t xml:space="preserve"> </w:t>
      </w:r>
      <w:r>
        <w:t xml:space="preserve">Document traditional food practices through participatory workshops in neighborhoods like Coyoacán (affluent) and Azcapotzalco (low-income).</w:t>
      </w:r>
    </w:p>
    <w:bookmarkEnd w:id="24"/>
    <w:bookmarkStart w:id="25" w:name="phase-2-intervention-pilot-months-4-10"/>
    <w:p>
      <w:pPr>
        <w:pStyle w:val="Heading3"/>
      </w:pPr>
      <w:r>
        <w:t xml:space="preserve">Phase 2: Intervention Pilot (Months 4-10)</w:t>
      </w:r>
    </w:p>
    <w:p>
      <w:pPr>
        <w:numPr>
          <w:ilvl w:val="0"/>
          <w:numId w:val="1003"/>
        </w:numPr>
        <w:pStyle w:val="Compact"/>
      </w:pPr>
      <w:r>
        <w:rPr>
          <w:bCs/>
          <w:b/>
        </w:rPr>
        <w:t xml:space="preserve">Controlled Trial:</w:t>
      </w:r>
      <w:r>
        <w:t xml:space="preserve"> </w:t>
      </w:r>
      <w:r>
        <w:t xml:space="preserve">Randomize 10 public clinics in Mexico City into intervention (dietitian integration) and control groups. Track outcomes for 6 months with 200 diabetes patients.</w:t>
      </w:r>
    </w:p>
    <w:p>
      <w:pPr>
        <w:numPr>
          <w:ilvl w:val="0"/>
          <w:numId w:val="1003"/>
        </w:numPr>
        <w:pStyle w:val="Compact"/>
      </w:pPr>
      <w:r>
        <w:rPr>
          <w:bCs/>
          <w:b/>
        </w:rPr>
        <w:t xml:space="preserve">Cultural Adaptation Protocol:</w:t>
      </w:r>
      <w:r>
        <w:t xml:space="preserve"> </w:t>
      </w:r>
      <w:r>
        <w:t xml:space="preserve">Develop a toolkit using local ingredients (e.g., chia, amaranth, avocados) to replace Western dietary recommendations in clinical practice.</w:t>
      </w:r>
    </w:p>
    <w:bookmarkEnd w:id="25"/>
    <w:bookmarkStart w:id="26" w:name="phase-3-systems-integration-months-11-14"/>
    <w:p>
      <w:pPr>
        <w:pStyle w:val="Heading3"/>
      </w:pPr>
      <w:r>
        <w:t xml:space="preserve">Phase 3: Systems Integration (Months 11-14)</w:t>
      </w:r>
    </w:p>
    <w:p>
      <w:pPr>
        <w:numPr>
          <w:ilvl w:val="0"/>
          <w:numId w:val="1004"/>
        </w:numPr>
        <w:pStyle w:val="Compact"/>
      </w:pPr>
      <w:r>
        <w:rPr>
          <w:bCs/>
          <w:b/>
        </w:rPr>
        <w:t xml:space="preserve">Stakeholder Workshops:</w:t>
      </w:r>
      <w:r>
        <w:t xml:space="preserve"> </w:t>
      </w:r>
      <w:r>
        <w:t xml:space="preserve">Co-create policy briefs with Mexico City's Health Secretariat for city-wide implementation.</w:t>
      </w:r>
    </w:p>
    <w:p>
      <w:pPr>
        <w:numPr>
          <w:ilvl w:val="0"/>
          <w:numId w:val="1004"/>
        </w:numPr>
        <w:pStyle w:val="Compact"/>
      </w:pPr>
      <w:r>
        <w:rPr>
          <w:bCs/>
          <w:b/>
        </w:rPr>
        <w:t xml:space="preserve">Digital Tool Integration:</w:t>
      </w:r>
      <w:r>
        <w:t xml:space="preserve"> </w:t>
      </w:r>
      <w:r>
        <w:t xml:space="preserve">Test a WhatsApp-based nutrition coaching system tailored for Mexico City's mobile-dominant population.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(1) A validated, culturally grounded dietitian intervention model specific to Mexico City’s urban food environment; (2) Policy recommendations for Mexico City’s Health Department to mandate dietitian inclusion in chronic disease management protocols; and (3) A digital training platform for dietitians across</w:t>
      </w:r>
      <w:r>
        <w:t xml:space="preserve"> </w:t>
      </w:r>
      <w:r>
        <w:rPr>
          <w:bCs/>
          <w:b/>
        </w:rPr>
        <w:t xml:space="preserve">Mexico Mexico City</w:t>
      </w:r>
      <w:r>
        <w:t xml:space="preserve"> </w:t>
      </w:r>
      <w:r>
        <w:t xml:space="preserve">and beyond. The significance extends beyond academia: By positioning the</w:t>
      </w:r>
      <w:r>
        <w:t xml:space="preserve"> </w:t>
      </w:r>
      <w:r>
        <w:rPr>
          <w:bCs/>
          <w:b/>
        </w:rPr>
        <w:t xml:space="preserve">Dietitian</w:t>
      </w:r>
      <w:r>
        <w:t xml:space="preserve"> </w:t>
      </w:r>
      <w:r>
        <w:t xml:space="preserve">as a central figure in primary care, this study directly supports Mexico City’s Sustainable Development Goals target to reduce obesity by 20% by 2030. Critically, it addresses health inequities—ensuring low-income residents of Mexico City benefit equally from advanced nutrition services.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Needs Assessment</w:t>
      </w:r>
    </w:p>
    <w:p>
      <w:pPr>
        <w:pStyle w:val="BodyText"/>
      </w:pPr>
      <w:r>
        <w:t xml:space="preserve">1-3</w:t>
      </w:r>
    </w:p>
    <w:p>
      <w:pPr>
        <w:pStyle w:val="BodyText"/>
      </w:pPr>
      <w:r>
        <w:t xml:space="preserve">Cultural food map, stakeholder barrier report</w:t>
      </w:r>
    </w:p>
    <w:p>
      <w:pPr>
        <w:pStyle w:val="BodyText"/>
      </w:pPr>
      <w:r>
        <w:t xml:space="preserve">Pilot Intervention</w:t>
      </w:r>
    </w:p>
    <w:p>
      <w:pPr>
        <w:pStyle w:val="BodyText"/>
      </w:pPr>
      <w:r>
        <w:t xml:space="preserve">4-10</w:t>
      </w:r>
    </w:p>
    <w:p>
      <w:pPr>
        <w:pStyle w:val="BodyText"/>
      </w:pPr>
      <w:r>
        <w:t xml:space="preserve">Outcome data for 200 patients, adaptation toolkit</w:t>
      </w:r>
    </w:p>
    <w:p>
      <w:pPr>
        <w:pStyle w:val="BodyText"/>
      </w:pPr>
      <w:r>
        <w:t xml:space="preserve">Systems Integration</w:t>
      </w:r>
    </w:p>
    <w:p>
      <w:pPr>
        <w:pStyle w:val="BodyText"/>
      </w:pPr>
      <w:r>
        <w:rPr>
          <w:bCs/>
          <w:b/>
        </w:rPr>
        <w:t xml:space="preserve">Mexico City government partnerships (Health Secretariat, IMSS), $250K from Mexico’s CONACYT fund, and university collaboration with Universidad Nacional Autónoma de México (UNAM).</w:t>
      </w:r>
    </w:p>
    <w:p>
      <w:pPr>
        <w:pStyle w:val="BodyText"/>
      </w:pPr>
      <w:r>
        <w:t xml:space="preserve">11-14</w:t>
      </w:r>
    </w:p>
    <w:p>
      <w:pPr>
        <w:pStyle w:val="BodyText"/>
      </w:pPr>
      <w:r>
        <w:t xml:space="preserve">Pilot report, policy briefs, training platform</w:t>
      </w:r>
    </w:p>
    <w:bookmarkEnd w:id="29"/>
    <w:bookmarkStart w:id="30" w:name="Xa3fdd83c26a853e4b9a6c093cf7877eb6ff9593"/>
    <w:p>
      <w:pPr>
        <w:pStyle w:val="Heading2"/>
      </w:pPr>
      <w:r>
        <w:t xml:space="preserve">8. Conclusion: A Call for Strategic Dietitian Leadership in Mexico City</w:t>
      </w:r>
    </w:p>
    <w:p>
      <w:pPr>
        <w:pStyle w:val="FirstParagraph"/>
      </w:pPr>
      <w:r>
        <w:t xml:space="preserve">The proposed</w:t>
      </w:r>
      <w:r>
        <w:t xml:space="preserve"> </w:t>
      </w:r>
      <w:r>
        <w:rPr>
          <w:bCs/>
          <w:b/>
        </w:rPr>
        <w:t xml:space="preserve">Research Proposal</w:t>
      </w:r>
      <w:r>
        <w:t xml:space="preserve"> </w:t>
      </w:r>
      <w:r>
        <w:t xml:space="preserve">is not merely academic—it is a strategic investment in Mexico City’s most pressing health challenge. By centering the</w:t>
      </w:r>
      <w:r>
        <w:t xml:space="preserve"> </w:t>
      </w:r>
      <w:r>
        <w:rPr>
          <w:bCs/>
          <w:b/>
        </w:rPr>
        <w:t xml:space="preserve">Dietitian</w:t>
      </w:r>
      <w:r>
        <w:t xml:space="preserve"> </w:t>
      </w:r>
      <w:r>
        <w:t xml:space="preserve">as an indispensable public health professional within the fabric of urban life, this study will catalyze a paradigm shift: from reactive healthcare to proactive nutrition security. In a city where every meal choice reflects cultural identity, economic reality, and environmental constraint, dietitians hold the key to solutions that are both scientifically sound and deeply human. This initiative positions</w:t>
      </w:r>
      <w:r>
        <w:t xml:space="preserve"> </w:t>
      </w:r>
      <w:r>
        <w:rPr>
          <w:bCs/>
          <w:b/>
        </w:rPr>
        <w:t xml:space="preserve">Mexico Mexico City</w:t>
      </w:r>
      <w:r>
        <w:t xml:space="preserve"> </w:t>
      </w:r>
      <w:r>
        <w:t xml:space="preserve">not as an exception but as a global model for how urban centers can leverage nutrition expertise to build healthier communities. We seek support to transform this vision into action, ensuring that every resident of Mexico City benefits from the life-changing potential of evidence-based dietetic practice.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Mexico City</dc:title>
  <dc:creator/>
  <dc:language>en</dc:language>
  <cp:keywords/>
  <dcterms:created xsi:type="dcterms:W3CDTF">2026-07-21T02:49:59Z</dcterms:created>
  <dcterms:modified xsi:type="dcterms:W3CDTF">2026-07-21T02:49:59Z</dcterms:modified>
</cp:coreProperties>
</file>

<file path=docProps/custom.xml><?xml version="1.0" encoding="utf-8"?>
<Properties xmlns="http://schemas.openxmlformats.org/officeDocument/2006/custom-properties" xmlns:vt="http://schemas.openxmlformats.org/officeDocument/2006/docPropsVTypes"/>
</file>