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Practice</w:t>
      </w:r>
      <w:r>
        <w:t xml:space="preserve"> </w:t>
      </w:r>
      <w:r>
        <w:t xml:space="preserve">in</w:t>
      </w:r>
      <w:r>
        <w:t xml:space="preserve"> </w:t>
      </w:r>
      <w:r>
        <w:t xml:space="preserve">Amsterdam,</w:t>
      </w:r>
      <w:r>
        <w:t xml:space="preserve"> </w:t>
      </w:r>
      <w:r>
        <w:t xml:space="preserve">Netherlands</w:t>
      </w:r>
    </w:p>
    <w:bookmarkStart w:id="28" w:name="X71233359223432b4091324a8b6d85af5e9b1e06"/>
    <w:p>
      <w:pPr>
        <w:pStyle w:val="Heading1"/>
      </w:pPr>
      <w:r>
        <w:t xml:space="preserve">Research Proposal: Optimizing Dietitian Services for Holistic Health Interventions in Amsterdam, Netherlands</w:t>
      </w:r>
    </w:p>
    <w:bookmarkStart w:id="20" w:name="introduction-and-context"/>
    <w:p>
      <w:pPr>
        <w:pStyle w:val="Heading2"/>
      </w:pPr>
      <w:r>
        <w:t xml:space="preserve">1. Introduction and Context</w:t>
      </w:r>
    </w:p>
    <w:p>
      <w:pPr>
        <w:pStyle w:val="FirstParagraph"/>
      </w:pPr>
      <w:r>
        <w:t xml:space="preserve">The Netherlands Amsterdam represents a dynamic urban center with a complex healthcare landscape where nutrition plays a pivotal role in public health outcomes. As the capital city of the Netherlands, Amsterdam faces unique challenges including diverse population demographics, rising rates of diet-related non-communicable diseases (NCDs), and evolving healthcare delivery models. This research proposal addresses the critical need to enhance the effectiveness and accessibility of</w:t>
      </w:r>
      <w:r>
        <w:t xml:space="preserve"> </w:t>
      </w:r>
      <w:r>
        <w:rPr>
          <w:bCs/>
          <w:b/>
        </w:rPr>
        <w:t xml:space="preserve">Dietitian</w:t>
      </w:r>
      <w:r>
        <w:t xml:space="preserve"> </w:t>
      </w:r>
      <w:r>
        <w:t xml:space="preserve">services within this specific context. In the Netherlands, Dietitians (</w:t>
      </w:r>
      <w:r>
        <w:rPr>
          <w:iCs/>
          <w:i/>
        </w:rPr>
        <w:t xml:space="preserve">diëtisten</w:t>
      </w:r>
      <w:r>
        <w:t xml:space="preserve">) are regulated healthcare professionals under the BIG (Beroepsbeoefeningswet) framework, requiring specialized university degrees and state registration. Despite their recognized expertise, gaps persist in integrating Dietitian-led care into primary care systems across Amsterdam. This study proposes a comprehensive investigation into optimizing Dietitian practice to improve nutritional health outcomes for Amsterdam residents, directly contributing to the Netherlands' national health priorities.</w:t>
      </w:r>
    </w:p>
    <w:bookmarkEnd w:id="20"/>
    <w:bookmarkStart w:id="21" w:name="problem-statement"/>
    <w:p>
      <w:pPr>
        <w:pStyle w:val="Heading2"/>
      </w:pPr>
      <w:r>
        <w:t xml:space="preserve">2. Problem Statement</w:t>
      </w:r>
    </w:p>
    <w:p>
      <w:pPr>
        <w:pStyle w:val="FirstParagraph"/>
      </w:pPr>
      <w:r>
        <w:t xml:space="preserve">Amsterdam exhibits significant disparities in diet-related health outcomes, with obesity rates (15.8% among adults in 2023) exceeding the Dutch average and impacting vulnerable populations including low-income neighborhoods and migrant communities (RIVM, 2023). While Dietitians are central to evidence-based nutrition care, systemic barriers hinder their optimal integration into Amsterdam's healthcare ecosystem. Key issues include fragmented referral pathways from general practitioners (GPs), limited insurance coverage for preventive Dietitian services outside hospital settings, and a lack of standardized protocols for collaborative care within the Dutch</w:t>
      </w:r>
      <w:r>
        <w:t xml:space="preserve"> </w:t>
      </w:r>
      <w:r>
        <w:rPr>
          <w:iCs/>
          <w:i/>
        </w:rPr>
        <w:t xml:space="preserve">zorg</w:t>
      </w:r>
      <w:r>
        <w:t xml:space="preserve"> </w:t>
      </w:r>
      <w:r>
        <w:t xml:space="preserve">(care) system. Furthermore, the unique cultural food environment of Amsterdam—characterized by diverse culinary traditions and urban food accessibility challenges—demands culturally competent Dietitian interventions not yet systematically evaluated. This research directly addresses these gaps to strengthen Dietitian roles in preventing and managing NCDs within the Netherlands Amsterdam context.</w:t>
      </w:r>
    </w:p>
    <w:bookmarkEnd w:id="21"/>
    <w:bookmarkStart w:id="22" w:name="research-proposal-objectives"/>
    <w:p>
      <w:pPr>
        <w:pStyle w:val="Heading2"/>
      </w:pPr>
      <w:r>
        <w:t xml:space="preserve">3. Research Proposal Objectives</w:t>
      </w:r>
    </w:p>
    <w:p>
      <w:pPr>
        <w:pStyle w:val="FirstParagraph"/>
      </w:pPr>
      <w:r>
        <w:t xml:space="preserve">This study aims to develop a scalable model for integrating Dietitians into Amsterdam's primary healthcare framework through the following objectives:</w:t>
      </w:r>
    </w:p>
    <w:p>
      <w:pPr>
        <w:numPr>
          <w:ilvl w:val="0"/>
          <w:numId w:val="1001"/>
        </w:numPr>
        <w:pStyle w:val="Compact"/>
      </w:pPr>
      <w:r>
        <w:t xml:space="preserve">To assess current utilization patterns, referral systems, and patient satisfaction with Dietitian services across 10 Amsterdam GP practices and community health centers.</w:t>
      </w:r>
    </w:p>
    <w:p>
      <w:pPr>
        <w:numPr>
          <w:ilvl w:val="0"/>
          <w:numId w:val="1001"/>
        </w:numPr>
        <w:pStyle w:val="Compact"/>
      </w:pPr>
      <w:r>
        <w:t xml:space="preserve">To identify cultural and socio-economic barriers affecting Dietitian accessibility for ethnic minority groups (Turkish, Moroccan, Surinamese communities) in Amsterdam.</w:t>
      </w:r>
    </w:p>
    <w:p>
      <w:pPr>
        <w:numPr>
          <w:ilvl w:val="0"/>
          <w:numId w:val="1001"/>
        </w:numPr>
        <w:pStyle w:val="Compact"/>
      </w:pPr>
      <w:r>
        <w:t xml:space="preserve">To co-develop evidence-based protocols for interdisciplinary collaboration between GPs, Dietitians (</w:t>
      </w:r>
      <w:r>
        <w:rPr>
          <w:iCs/>
          <w:i/>
        </w:rPr>
        <w:t xml:space="preserve">diëtisten</w:t>
      </w:r>
      <w:r>
        <w:t xml:space="preserve">), and community organizations in the Netherlands Amsterdam setting.</w:t>
      </w:r>
    </w:p>
    <w:p>
      <w:pPr>
        <w:numPr>
          <w:ilvl w:val="0"/>
          <w:numId w:val="1001"/>
        </w:numPr>
        <w:pStyle w:val="Compact"/>
      </w:pPr>
      <w:r>
        <w:t xml:space="preserve">To evaluate the cost-effectiveness of integrating Dietitian-led preventive nutrition programs into municipal public health initiatives (e.g., Amsterdam's "Gezond Eten" [Healthy Eating] strategy).</w:t>
      </w:r>
    </w:p>
    <w:bookmarkEnd w:id="22"/>
    <w:bookmarkStart w:id="23" w:name="Xcfdcf1e1e9e03e26ceac8ccda14456e23484231"/>
    <w:p>
      <w:pPr>
        <w:pStyle w:val="Heading2"/>
      </w:pPr>
      <w:r>
        <w:t xml:space="preserve">4. Methodology: A Mixed-Methods Approach for Netherlands Amsterdam Context</w:t>
      </w:r>
    </w:p>
    <w:p>
      <w:pPr>
        <w:pStyle w:val="FirstParagraph"/>
      </w:pPr>
      <w:r>
        <w:t xml:space="preserve">This</w:t>
      </w:r>
      <w:r>
        <w:t xml:space="preserve"> </w:t>
      </w:r>
      <w:r>
        <w:rPr>
          <w:bCs/>
          <w:b/>
        </w:rPr>
        <w:t xml:space="preserve">Research Proposal</w:t>
      </w:r>
      <w:r>
        <w:t xml:space="preserve"> </w:t>
      </w:r>
      <w:r>
        <w:t xml:space="preserve">employs a sequential mixed-methods design, tailored to the Dutch healthcare environment and Amsterdam's urban dynamics:</w:t>
      </w:r>
    </w:p>
    <w:p>
      <w:pPr>
        <w:numPr>
          <w:ilvl w:val="0"/>
          <w:numId w:val="1002"/>
        </w:numPr>
        <w:pStyle w:val="Compact"/>
      </w:pPr>
      <w:r>
        <w:rPr>
          <w:iCs/>
          <w:i/>
        </w:rPr>
        <w:t xml:space="preserve">Phase 1 (Qualitative):</w:t>
      </w:r>
      <w:r>
        <w:t xml:space="preserve"> </w:t>
      </w:r>
      <w:r>
        <w:t xml:space="preserve">In-depth interviews with 30 key stakeholders (Amsterdam GPs, Dietitians registered with the Netherlands Association of Dietitians [Nederlandse Vereniging van Diëtisten], municipal health officials, and patient representatives from diverse ethnic backgrounds) to map current challenges.</w:t>
      </w:r>
    </w:p>
    <w:p>
      <w:pPr>
        <w:numPr>
          <w:ilvl w:val="0"/>
          <w:numId w:val="1002"/>
        </w:numPr>
        <w:pStyle w:val="Compact"/>
      </w:pPr>
      <w:r>
        <w:rPr>
          <w:iCs/>
          <w:i/>
        </w:rPr>
        <w:t xml:space="preserve">Phase 2 (Quantitative):</w:t>
      </w:r>
      <w:r>
        <w:t xml:space="preserve"> </w:t>
      </w:r>
      <w:r>
        <w:t xml:space="preserve">A cross-sectional survey of 500 Amsterdam residents (stratified by neighborhood, ethnicity, and income) measuring access barriers and perceived value of Dietitian services. Data will be analyzed using SPSS with Dutch-specific demographic variables.</w:t>
      </w:r>
    </w:p>
    <w:p>
      <w:pPr>
        <w:numPr>
          <w:ilvl w:val="0"/>
          <w:numId w:val="1002"/>
        </w:numPr>
        <w:pStyle w:val="Compact"/>
      </w:pPr>
      <w:r>
        <w:rPr>
          <w:iCs/>
          <w:i/>
        </w:rPr>
        <w:t xml:space="preserve">Phase 3 (Intervention &amp; Co-creation):</w:t>
      </w:r>
      <w:r>
        <w:t xml:space="preserve"> </w:t>
      </w:r>
      <w:r>
        <w:t xml:space="preserve">Collaborative workshops with 5 Amsterdam community health centers to design and pilot a culturally adapted Dietitian referral pathway, followed by a 6-month implementation study tracking clinical outcomes (e.g., HbA1c reduction in pre-diabetics) and cost-benefit metrics aligned with the Dutch healthcare financing model.</w:t>
      </w:r>
    </w:p>
    <w:p>
      <w:pPr>
        <w:pStyle w:val="FirstParagraph"/>
      </w:pPr>
      <w:r>
        <w:t xml:space="preserve">Methodology prioritizes alignment with Netherlands regulations: all participant consent adheres to GDPR, data collection follows Dutch ethical standards via the Amsterdam UMC Ethics Committee, and analysis incorporates national health databases (e.g., PHAROS).</w:t>
      </w:r>
    </w:p>
    <w:bookmarkEnd w:id="23"/>
    <w:bookmarkStart w:id="24" w:name="X812ecde792e103f20c4afe5b981c5ea601eadae"/>
    <w:p>
      <w:pPr>
        <w:pStyle w:val="Heading2"/>
      </w:pPr>
      <w:r>
        <w:t xml:space="preserve">5. Significance and Expected Impact in Netherlands Amsterdam</w:t>
      </w:r>
    </w:p>
    <w:p>
      <w:pPr>
        <w:pStyle w:val="FirstParagraph"/>
      </w:pPr>
      <w:r>
        <w:t xml:space="preserve">This</w:t>
      </w:r>
      <w:r>
        <w:t xml:space="preserve"> </w:t>
      </w:r>
      <w:r>
        <w:rPr>
          <w:bCs/>
          <w:b/>
        </w:rPr>
        <w:t xml:space="preserve">Research Proposal</w:t>
      </w:r>
      <w:r>
        <w:t xml:space="preserve"> </w:t>
      </w:r>
      <w:r>
        <w:t xml:space="preserve">delivers tangible value for the Netherlands' healthcare system by:</w:t>
      </w:r>
    </w:p>
    <w:p>
      <w:pPr>
        <w:numPr>
          <w:ilvl w:val="0"/>
          <w:numId w:val="1003"/>
        </w:numPr>
        <w:pStyle w:val="Compact"/>
      </w:pPr>
      <w:r>
        <w:rPr>
          <w:bCs/>
          <w:b/>
        </w:rPr>
        <w:t xml:space="preserve">Elevating Dietitian Roles:</w:t>
      </w:r>
      <w:r>
        <w:t xml:space="preserve"> </w:t>
      </w:r>
      <w:r>
        <w:t xml:space="preserve">Providing evidence to advocate for expanded insurance coverage (e.g., under the Dutch "basisverzekering") for preventive Dietitian consultations, directly supporting the national strategy to reduce NCDs by 20% by 2030.</w:t>
      </w:r>
    </w:p>
    <w:p>
      <w:pPr>
        <w:numPr>
          <w:ilvl w:val="0"/>
          <w:numId w:val="1003"/>
        </w:numPr>
        <w:pStyle w:val="Compact"/>
      </w:pPr>
      <w:r>
        <w:rPr>
          <w:bCs/>
          <w:b/>
        </w:rPr>
        <w:t xml:space="preserve">Culturally Responsive Care:</w:t>
      </w:r>
      <w:r>
        <w:t xml:space="preserve"> </w:t>
      </w:r>
      <w:r>
        <w:t xml:space="preserve">Developing a model addressing Amsterdam's multicultural needs—crucial for a city where over 45% of residents have migration backgrounds—ensuring Dietitian services are linguistically accessible and respect cultural food practices (e.g., halal, vegetarian adaptations).</w:t>
      </w:r>
    </w:p>
    <w:p>
      <w:pPr>
        <w:numPr>
          <w:ilvl w:val="0"/>
          <w:numId w:val="1003"/>
        </w:numPr>
        <w:pStyle w:val="Compact"/>
      </w:pPr>
      <w:r>
        <w:rPr>
          <w:bCs/>
          <w:b/>
        </w:rPr>
        <w:t xml:space="preserve">Urban Health Innovation:</w:t>
      </w:r>
      <w:r>
        <w:t xml:space="preserve"> </w:t>
      </w:r>
      <w:r>
        <w:t xml:space="preserve">Creating a replicable framework for Dutch cities facing similar challenges, with Amsterdam as a test case for integrating nutrition into municipal "health in all policies" approaches.</w:t>
      </w:r>
    </w:p>
    <w:p>
      <w:pPr>
        <w:numPr>
          <w:ilvl w:val="0"/>
          <w:numId w:val="1003"/>
        </w:numPr>
        <w:pStyle w:val="Compact"/>
      </w:pPr>
      <w:r>
        <w:rPr>
          <w:bCs/>
          <w:b/>
        </w:rPr>
        <w:t xml:space="preserve">Economic Efficiency:</w:t>
      </w:r>
      <w:r>
        <w:t xml:space="preserve"> </w:t>
      </w:r>
      <w:r>
        <w:t xml:space="preserve">Demonstrating cost savings through reduced hospital admissions for diet-related conditions (e.g., type 2 diabetes), appealing to the Netherlands' focus on sustainable healthcare expenditure.</w:t>
      </w:r>
    </w:p>
    <w:bookmarkEnd w:id="24"/>
    <w:bookmarkStart w:id="25" w:name="Xe947b1f007e96838b6707dc7c5583cdf3451aa3"/>
    <w:p>
      <w:pPr>
        <w:pStyle w:val="Heading2"/>
      </w:pPr>
      <w:r>
        <w:t xml:space="preserve">6. Implementation Timeline and Budget Overview (Netherlands Amsterdam Focus)</w:t>
      </w:r>
    </w:p>
    <w:p>
      <w:pPr>
        <w:pStyle w:val="FirstParagraph"/>
      </w:pPr>
      <w:r>
        <w:t xml:space="preserve">The project will run over 18 months within Amsterdam, leveraging local partnerships:</w:t>
      </w:r>
    </w:p>
    <w:p>
      <w:pPr>
        <w:numPr>
          <w:ilvl w:val="0"/>
          <w:numId w:val="1004"/>
        </w:numPr>
        <w:pStyle w:val="Compact"/>
      </w:pPr>
      <w:r>
        <w:rPr>
          <w:bCs/>
          <w:b/>
        </w:rPr>
        <w:t xml:space="preserve">Months 1-3:</w:t>
      </w:r>
      <w:r>
        <w:t xml:space="preserve"> </w:t>
      </w:r>
      <w:r>
        <w:t xml:space="preserve">Ethics approval (Amsterdam UMC), stakeholder mapping, recruitment of Dietitians &amp; GPs across 5 boroughs.</w:t>
      </w:r>
    </w:p>
    <w:p>
      <w:pPr>
        <w:numPr>
          <w:ilvl w:val="0"/>
          <w:numId w:val="1004"/>
        </w:numPr>
        <w:pStyle w:val="Compact"/>
      </w:pPr>
      <w:r>
        <w:rPr>
          <w:bCs/>
          <w:b/>
        </w:rPr>
        <w:t xml:space="preserve">Months 4-9:</w:t>
      </w:r>
      <w:r>
        <w:t xml:space="preserve"> </w:t>
      </w:r>
      <w:r>
        <w:t xml:space="preserve">Data collection (interviews/surveys) in Amsterdam neighborhoods like Oost, Zuid, and Nieuw-West.</w:t>
      </w:r>
    </w:p>
    <w:p>
      <w:pPr>
        <w:numPr>
          <w:ilvl w:val="0"/>
          <w:numId w:val="1004"/>
        </w:numPr>
        <w:pStyle w:val="Compact"/>
      </w:pPr>
      <w:r>
        <w:rPr>
          <w:bCs/>
          <w:b/>
        </w:rPr>
        <w:t xml:space="preserve">Months 10-15:</w:t>
      </w:r>
      <w:r>
        <w:t xml:space="preserve"> </w:t>
      </w:r>
      <w:r>
        <w:t xml:space="preserve">Co-design workshops with municipal health department (GGD Amsterdam), pilot implementation at 3 community centers.</w:t>
      </w:r>
    </w:p>
    <w:p>
      <w:pPr>
        <w:numPr>
          <w:ilvl w:val="0"/>
          <w:numId w:val="1004"/>
        </w:numPr>
        <w:pStyle w:val="Compact"/>
      </w:pPr>
      <w:r>
        <w:rPr>
          <w:bCs/>
          <w:b/>
        </w:rPr>
        <w:t xml:space="preserve">Months 16-18:</w:t>
      </w:r>
      <w:r>
        <w:t xml:space="preserve"> </w:t>
      </w:r>
      <w:r>
        <w:t xml:space="preserve">Outcome analysis, policy briefs for Dutch ministries (VWS, SZW), and dissemination via Netherlands Dietitians Association channels.</w:t>
      </w:r>
    </w:p>
    <w:p>
      <w:pPr>
        <w:pStyle w:val="FirstParagraph"/>
      </w:pPr>
      <w:r>
        <w:t xml:space="preserve">Budget allocations prioritize local engagement: 70% for Amsterdam-based fieldwork (translator fees for minority communities, travel), 20% for research coordination (Amsterdam UMC collaboration), and 10% for dissemination. Total estimated budget: €185,000 (aligned with Dutch NWO funding standards).</w:t>
      </w:r>
    </w:p>
    <w:bookmarkEnd w:id="25"/>
    <w:bookmarkStart w:id="26" w:name="conclusion"/>
    <w:p>
      <w:pPr>
        <w:pStyle w:val="Heading2"/>
      </w:pPr>
      <w:r>
        <w:t xml:space="preserve">7. Conclusion</w:t>
      </w:r>
    </w:p>
    <w:p>
      <w:pPr>
        <w:pStyle w:val="FirstParagraph"/>
      </w:pPr>
      <w:r>
        <w:t xml:space="preserve">As a cornerstone of the Netherlands' public health strategy, optimizing</w:t>
      </w:r>
      <w:r>
        <w:t xml:space="preserve"> </w:t>
      </w:r>
      <w:r>
        <w:rPr>
          <w:bCs/>
          <w:b/>
        </w:rPr>
        <w:t xml:space="preserve">Dietitian</w:t>
      </w:r>
      <w:r>
        <w:t xml:space="preserve"> </w:t>
      </w:r>
      <w:r>
        <w:t xml:space="preserve">practice in Amsterdam is not merely an academic exercise but a societal imperative. This</w:t>
      </w:r>
      <w:r>
        <w:t xml:space="preserve"> </w:t>
      </w:r>
      <w:r>
        <w:rPr>
          <w:bCs/>
          <w:b/>
        </w:rPr>
        <w:t xml:space="preserve">Research Proposal</w:t>
      </w:r>
      <w:r>
        <w:t xml:space="preserve"> </w:t>
      </w:r>
      <w:r>
        <w:t xml:space="preserve">responds to urgent local needs while contributing to global best practices in urban nutrition care. By centering Amsterdam's unique demographic and healthcare realities, the study promises actionable insights for policymakers, healthcare providers, and community organizations across the Netherlands. It will position Dietitians as indispensable partners in building a healthier Amsterdam—a model city for sustainable nutrition policy within Europe's most health-conscious nations. This research directly supports the Dutch government’s commitment to "Healthy Living" (</w:t>
      </w:r>
      <w:r>
        <w:rPr>
          <w:iCs/>
          <w:i/>
        </w:rPr>
        <w:t xml:space="preserve">Gesonde Levensstijl</w:t>
      </w:r>
      <w:r>
        <w:t xml:space="preserve">) and ensures that dietary expertise reaches every neighborhood, reinforcing the Netherlands' leadership in evidence-based healthcare innovation.</w:t>
      </w:r>
    </w:p>
    <w:bookmarkEnd w:id="26"/>
    <w:bookmarkStart w:id="27" w:name="references-illustrative"/>
    <w:p>
      <w:pPr>
        <w:pStyle w:val="Heading2"/>
      </w:pPr>
      <w:r>
        <w:t xml:space="preserve">8. References (Illustrative)</w:t>
      </w:r>
    </w:p>
    <w:p>
      <w:pPr>
        <w:pStyle w:val="FirstParagraph"/>
      </w:pPr>
      <w:r>
        <w:t xml:space="preserve">RIVM. (2023).</w:t>
      </w:r>
      <w:r>
        <w:t xml:space="preserve"> </w:t>
      </w:r>
      <w:r>
        <w:rPr>
          <w:iCs/>
          <w:i/>
        </w:rPr>
        <w:t xml:space="preserve">Obesity in the Netherlands: Trends and Regional Disparities</w:t>
      </w:r>
      <w:r>
        <w:t xml:space="preserve">. National Institute for Public Health.</w:t>
      </w:r>
      <w:r>
        <w:br/>
      </w:r>
      <w:r>
        <w:t xml:space="preserve">Nederlandse Vereniging van Diëtisten. (2024).</w:t>
      </w:r>
      <w:r>
        <w:t xml:space="preserve"> </w:t>
      </w:r>
      <w:r>
        <w:rPr>
          <w:iCs/>
          <w:i/>
        </w:rPr>
        <w:t xml:space="preserve">Scope of Practice Guidelines for Dutch Dietitians</w:t>
      </w:r>
      <w:r>
        <w:t xml:space="preserve">.</w:t>
      </w:r>
      <w:r>
        <w:br/>
      </w:r>
      <w:r>
        <w:t xml:space="preserve">Amsterdam Municipality. (2023).</w:t>
      </w:r>
      <w:r>
        <w:t xml:space="preserve"> </w:t>
      </w:r>
      <w:r>
        <w:rPr>
          <w:iCs/>
          <w:i/>
        </w:rPr>
        <w:t xml:space="preserve">Healthy Amsterdam 2030 Strategy: Nutrition Action Plan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Practice in Amsterdam, Netherlands</dc:title>
  <dc:creator/>
  <cp:keywords/>
  <dcterms:created xsi:type="dcterms:W3CDTF">2026-07-21T16:17:35Z</dcterms:created>
  <dcterms:modified xsi:type="dcterms:W3CDTF">2026-07-21T16:17:35Z</dcterms:modified>
</cp:coreProperties>
</file>

<file path=docProps/custom.xml><?xml version="1.0" encoding="utf-8"?>
<Properties xmlns="http://schemas.openxmlformats.org/officeDocument/2006/custom-properties" xmlns:vt="http://schemas.openxmlformats.org/officeDocument/2006/docPropsVTypes"/>
</file>