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Dietitian</w:t>
      </w:r>
      <w:r>
        <w:t xml:space="preserve"> </w:t>
      </w:r>
      <w:r>
        <w:t xml:space="preserve">Practice</w:t>
      </w:r>
      <w:r>
        <w:t xml:space="preserve"> </w:t>
      </w:r>
      <w:r>
        <w:t xml:space="preserve">and</w:t>
      </w:r>
      <w:r>
        <w:t xml:space="preserve"> </w:t>
      </w:r>
      <w:r>
        <w:t xml:space="preserve">Impact</w:t>
      </w:r>
      <w:r>
        <w:t xml:space="preserve"> </w:t>
      </w:r>
      <w:r>
        <w:t xml:space="preserve">in</w:t>
      </w:r>
      <w:r>
        <w:t xml:space="preserve"> </w:t>
      </w:r>
      <w:r>
        <w:t xml:space="preserve">New</w:t>
      </w:r>
      <w:r>
        <w:t xml:space="preserve"> </w:t>
      </w:r>
      <w:r>
        <w:t xml:space="preserve">Zealand</w:t>
      </w:r>
      <w:r>
        <w:t xml:space="preserve"> </w:t>
      </w:r>
      <w:r>
        <w:t xml:space="preserve">Auckland</w:t>
      </w:r>
    </w:p>
    <w:bookmarkStart w:id="27" w:name="X384b712a033bc695fb3c6dab3b11f27c7310788"/>
    <w:p>
      <w:pPr>
        <w:pStyle w:val="Heading1"/>
      </w:pPr>
      <w:r>
        <w:t xml:space="preserve">Research Proposal: Optimizing Dietitian Workforce Integration and Community Health Outcomes in New Zealand Auckland</w:t>
      </w:r>
    </w:p>
    <w:bookmarkStart w:id="20" w:name="abstract"/>
    <w:p>
      <w:pPr>
        <w:pStyle w:val="Heading2"/>
      </w:pPr>
      <w:r>
        <w:t xml:space="preserve">Abstract</w:t>
      </w:r>
    </w:p>
    <w:p>
      <w:pPr>
        <w:pStyle w:val="FirstParagraph"/>
      </w:pPr>
      <w:r>
        <w:t xml:space="preserve">This Research Proposal outlines a comprehensive study to address critical gaps in the provision of dietetic services within New Zealand Auckland. As the nation's largest urban centre, Auckland faces unique challenges including significant health inequities, high rates of diet-related non-communicable diseases (DR-NCDs), and a growing demand for culturally safe nutrition care. The project will investigate the current scope, accessibility, and impact of</w:t>
      </w:r>
      <w:r>
        <w:t xml:space="preserve"> </w:t>
      </w:r>
      <w:r>
        <w:rPr>
          <w:bCs/>
          <w:b/>
        </w:rPr>
        <w:t xml:space="preserve">Dietitian</w:t>
      </w:r>
      <w:r>
        <w:t xml:space="preserve"> </w:t>
      </w:r>
      <w:r>
        <w:t xml:space="preserve">services across diverse communities in</w:t>
      </w:r>
      <w:r>
        <w:t xml:space="preserve"> </w:t>
      </w:r>
      <w:r>
        <w:rPr>
          <w:bCs/>
          <w:b/>
        </w:rPr>
        <w:t xml:space="preserve">New Zealand Auckland</w:t>
      </w:r>
      <w:r>
        <w:t xml:space="preserve">, with a specific focus on Māori, Pasifika, and low-income populations. By employing mixed-methods research involving key stakeholders—</w:t>
      </w:r>
      <w:r>
        <w:rPr>
          <w:iCs/>
          <w:i/>
        </w:rPr>
        <w:t xml:space="preserve">including practising Dietitians</w:t>
      </w:r>
      <w:r>
        <w:t xml:space="preserve">, healthcare providers, community organisations, and service users—the study aims to develop evidence-based recommendations for strengthening the dietetic workforce and integrating nutrition support into primary health care systems. This work is vital to achieving New Zealand's national health goals, particularly those outlined in</w:t>
      </w:r>
      <w:r>
        <w:t xml:space="preserve"> </w:t>
      </w:r>
      <w:r>
        <w:rPr>
          <w:iCs/>
          <w:i/>
        </w:rPr>
        <w:t xml:space="preserve">Healthy Lives, Healthy People</w:t>
      </w:r>
      <w:r>
        <w:t xml:space="preserve"> </w:t>
      </w:r>
      <w:r>
        <w:t xml:space="preserve">(2017) and the</w:t>
      </w:r>
      <w:r>
        <w:t xml:space="preserve"> </w:t>
      </w:r>
      <w:r>
        <w:rPr>
          <w:iCs/>
          <w:i/>
        </w:rPr>
        <w:t xml:space="preserve">Māori Health Strategy</w:t>
      </w:r>
      <w:r>
        <w:t xml:space="preserve">.</w:t>
      </w:r>
    </w:p>
    <w:bookmarkEnd w:id="20"/>
    <w:bookmarkStart w:id="21" w:name="Xf363012abb34db380c0cb8b259b08f3ea97f069"/>
    <w:p>
      <w:pPr>
        <w:pStyle w:val="Heading2"/>
      </w:pPr>
      <w:r>
        <w:t xml:space="preserve">1. Introduction: The Imperative for Context-Specific Dietitian Research in Auckland</w:t>
      </w:r>
    </w:p>
    <w:p>
      <w:pPr>
        <w:pStyle w:val="FirstParagraph"/>
      </w:pPr>
      <w:r>
        <w:t xml:space="preserve">New Zealand Auckland is a dynamic, multicultural city of over 1.6 million people, characterised by profound socioeconomic and ethnic diversity. Despite this, access to effective nutrition care remains unevenly distributed. Current data indicates that Auckland has the highest prevalence of obesity (34% adults), type 2 diabetes (9%), and cardiovascular disease in New Zealand, disproportionately affecting Māori and Pasifika communities (Ministry of Health, 2023). The role of the</w:t>
      </w:r>
      <w:r>
        <w:t xml:space="preserve"> </w:t>
      </w:r>
      <w:r>
        <w:rPr>
          <w:bCs/>
          <w:b/>
        </w:rPr>
        <w:t xml:space="preserve">Dietitian</w:t>
      </w:r>
      <w:r>
        <w:t xml:space="preserve"> </w:t>
      </w:r>
      <w:r>
        <w:t xml:space="preserve">is pivotal in addressing these challenges through evidence-based dietary advice, chronic disease management, and health promotion. However, significant barriers exist: workforce shortages (especially in community settings), limited integration with primary care networks like Primary Health Organisations (PHOs), and a lack of culturally responsive models tailored to Auckland's specific population needs. This</w:t>
      </w:r>
      <w:r>
        <w:t xml:space="preserve"> </w:t>
      </w:r>
      <w:r>
        <w:rPr>
          <w:bCs/>
          <w:b/>
        </w:rPr>
        <w:t xml:space="preserve">Research Proposal</w:t>
      </w:r>
      <w:r>
        <w:t xml:space="preserve"> </w:t>
      </w:r>
      <w:r>
        <w:t xml:space="preserve">directly responds to this urgent need by focusing on the Auckland context, where the intersection of urban density, cultural diversity, and health disparities creates a unique environment demanding targeted research.</w:t>
      </w:r>
    </w:p>
    <w:bookmarkEnd w:id="21"/>
    <w:bookmarkStart w:id="22" w:name="Xb7d7b23086cbfeb26ac7854fecb2aff61f21220"/>
    <w:p>
      <w:pPr>
        <w:pStyle w:val="Heading2"/>
      </w:pPr>
      <w:r>
        <w:t xml:space="preserve">2. Literature Review: Gaps in Current Understanding</w:t>
      </w:r>
    </w:p>
    <w:p>
      <w:pPr>
        <w:pStyle w:val="FirstParagraph"/>
      </w:pPr>
      <w:r>
        <w:t xml:space="preserve">Existing literature on dietetics in New Zealand primarily focuses on national workforce surveys or clinical outcomes in hospital settings (e.g., NZDIA reports). Few studies delve into the lived experiences of Dietitians providing community-based care in a major urban centre like Auckland. Research by Smith et al. (2021) highlights systemic barriers to dietetic service provision across rural and some urban areas, but lacks depth on Auckland's complex socio-cultural landscape. Crucially, there is minimal exploration of how the</w:t>
      </w:r>
      <w:r>
        <w:t xml:space="preserve"> </w:t>
      </w:r>
      <w:r>
        <w:rPr>
          <w:bCs/>
          <w:b/>
        </w:rPr>
        <w:t xml:space="preserve">Dietitian</w:t>
      </w:r>
      <w:r>
        <w:t xml:space="preserve">'s role is perceived and utilized by key community groups within</w:t>
      </w:r>
      <w:r>
        <w:t xml:space="preserve"> </w:t>
      </w:r>
      <w:r>
        <w:rPr>
          <w:bCs/>
          <w:b/>
        </w:rPr>
        <w:t xml:space="preserve">New Zealand Auckland</w:t>
      </w:r>
      <w:r>
        <w:t xml:space="preserve">. Furthermore, while Te Tiriti o Waitangi principles underpin NZ health policy (e.g., Ministry of Health's "Ko te tūranga i te ao Māori" framework), research on embedding these principles into daily dietetic practice in Auckland is scarce. This gap impedes the development of truly equitable nutrition services.</w:t>
      </w:r>
    </w:p>
    <w:bookmarkEnd w:id="22"/>
    <w:bookmarkStart w:id="23" w:name="research-aims-and-objectives"/>
    <w:p>
      <w:pPr>
        <w:pStyle w:val="Heading2"/>
      </w:pPr>
      <w:r>
        <w:t xml:space="preserve">3. Research Aims and Objectives</w:t>
      </w:r>
    </w:p>
    <w:p>
      <w:pPr>
        <w:pStyle w:val="FirstParagraph"/>
      </w:pPr>
      <w:r>
        <w:t xml:space="preserve">This study has three core objectives:</w:t>
      </w:r>
    </w:p>
    <w:p>
      <w:pPr>
        <w:numPr>
          <w:ilvl w:val="0"/>
          <w:numId w:val="1001"/>
        </w:numPr>
        <w:pStyle w:val="Compact"/>
      </w:pPr>
      <w:r>
        <w:rPr>
          <w:bCs/>
          <w:b/>
        </w:rPr>
        <w:t xml:space="preserve">To map the current landscape</w:t>
      </w:r>
      <w:r>
        <w:t xml:space="preserve">: Document the distribution, scope, funding models, and key challenges faced by Dietitians providing services in Auckland community settings (including PHOs, Māori Health Providers (MHPs), Pacific health organisations, and non-profits).</w:t>
      </w:r>
    </w:p>
    <w:p>
      <w:pPr>
        <w:numPr>
          <w:ilvl w:val="0"/>
          <w:numId w:val="1001"/>
        </w:numPr>
        <w:pStyle w:val="Compact"/>
      </w:pPr>
      <w:r>
        <w:rPr>
          <w:bCs/>
          <w:b/>
        </w:rPr>
        <w:t xml:space="preserve">To assess service accessibility and cultural safety</w:t>
      </w:r>
      <w:r>
        <w:t xml:space="preserve">: Evaluate the barriers (e.g., cost, language, trust) and facilitators for Māori, Pasifika, and low-income residents accessing Dietitian services in Auckland through user surveys and community focus groups.</w:t>
      </w:r>
    </w:p>
    <w:p>
      <w:pPr>
        <w:numPr>
          <w:ilvl w:val="0"/>
          <w:numId w:val="1001"/>
        </w:numPr>
        <w:pStyle w:val="Compact"/>
      </w:pPr>
      <w:r>
        <w:rPr>
          <w:bCs/>
          <w:b/>
        </w:rPr>
        <w:t xml:space="preserve">To co-design actionable strategies</w:t>
      </w:r>
      <w:r>
        <w:t xml:space="preserve">: Work collaboratively with Dietitians, Māori/Pacific health leaders, PHO managers, and service users to develop practical recommendations for enhancing dietetic workforce capacity and integrating culturally safe nutrition care into Auckland's primary healthcare system.</w:t>
      </w:r>
    </w:p>
    <w:bookmarkEnd w:id="23"/>
    <w:bookmarkStart w:id="24" w:name="methodology"/>
    <w:p>
      <w:pPr>
        <w:pStyle w:val="Heading2"/>
      </w:pPr>
      <w:r>
        <w:t xml:space="preserve">4. Methodology</w:t>
      </w:r>
    </w:p>
    <w:p>
      <w:pPr>
        <w:pStyle w:val="FirstParagraph"/>
      </w:pPr>
      <w:r>
        <w:t xml:space="preserve">The proposed research employs a sequential mixed-methods approach:</w:t>
      </w:r>
    </w:p>
    <w:p>
      <w:pPr>
        <w:numPr>
          <w:ilvl w:val="0"/>
          <w:numId w:val="1002"/>
        </w:numPr>
        <w:pStyle w:val="Compact"/>
      </w:pPr>
      <w:r>
        <w:rPr>
          <w:bCs/>
          <w:b/>
        </w:rPr>
        <w:t xml:space="preserve">Phase 1 (Quantitative &amp; Mapping)</w:t>
      </w:r>
      <w:r>
        <w:t xml:space="preserve">: Online survey of all registered Dietitians in Auckland (via NZDIA database), supplemented by semi-structured interviews with PHO managers and service leaders (n=20). This will quantify workforce distribution, service models, and perceived challenges.</w:t>
      </w:r>
    </w:p>
    <w:p>
      <w:pPr>
        <w:numPr>
          <w:ilvl w:val="0"/>
          <w:numId w:val="1002"/>
        </w:numPr>
        <w:pStyle w:val="Compact"/>
      </w:pPr>
      <w:r>
        <w:rPr>
          <w:bCs/>
          <w:b/>
        </w:rPr>
        <w:t xml:space="preserve">Phase 2 (Qualitative &amp; Community Engagement)</w:t>
      </w:r>
      <w:r>
        <w:t xml:space="preserve">: Conduct focus groups with Māori (n=3 groups), Pasifika (n=3 groups), and low-income community members (n=2 groups) across Auckland suburbs. Complement this with in-depth interviews with Dietitians working in culturally specific settings. All sessions will be facilitated by Māori/Pacific researchers to ensure cultural safety.</w:t>
      </w:r>
    </w:p>
    <w:p>
      <w:pPr>
        <w:numPr>
          <w:ilvl w:val="0"/>
          <w:numId w:val="1002"/>
        </w:numPr>
        <w:pStyle w:val="Compact"/>
      </w:pPr>
      <w:r>
        <w:rPr>
          <w:bCs/>
          <w:b/>
        </w:rPr>
        <w:t xml:space="preserve">Phase 3 (Co-Design Workshop)</w:t>
      </w:r>
      <w:r>
        <w:t xml:space="preserve">: Facilitate a participatory workshop involving all key stakeholder groups to synthesise findings and co-create evidence-based implementation pathways for policy makers (e.g., PHO boards, ACC, Ministry of Health) and health service providers.</w:t>
      </w:r>
    </w:p>
    <w:p>
      <w:pPr>
        <w:pStyle w:val="FirstParagraph"/>
      </w:pPr>
      <w:r>
        <w:t xml:space="preserve">Data analysis will employ thematic analysis for qualitative data and descriptive statistics for survey data. Ethical approval will be sought from the University of Auckland Human Ethics Committee (HREC), with full adherence to Te Tiriti o Waitangi principles, including informed consent processes co-designed with Māori and Pacific communities.</w:t>
      </w:r>
    </w:p>
    <w:bookmarkEnd w:id="24"/>
    <w:bookmarkStart w:id="25" w:name="expected-outcomes-and-significance"/>
    <w:p>
      <w:pPr>
        <w:pStyle w:val="Heading2"/>
      </w:pPr>
      <w:r>
        <w:t xml:space="preserve">5. Expected Outcomes and Significance</w:t>
      </w:r>
    </w:p>
    <w:p>
      <w:pPr>
        <w:pStyle w:val="FirstParagraph"/>
      </w:pPr>
      <w:r>
        <w:t xml:space="preserve">This</w:t>
      </w:r>
      <w:r>
        <w:t xml:space="preserve"> </w:t>
      </w:r>
      <w:r>
        <w:rPr>
          <w:bCs/>
          <w:b/>
        </w:rPr>
        <w:t xml:space="preserve">Research Proposal</w:t>
      </w:r>
      <w:r>
        <w:t xml:space="preserve"> </w:t>
      </w:r>
      <w:r>
        <w:t xml:space="preserve">will generate critical insights for improving the impact of the</w:t>
      </w:r>
      <w:r>
        <w:t xml:space="preserve"> </w:t>
      </w:r>
      <w:r>
        <w:rPr>
          <w:bCs/>
          <w:b/>
        </w:rPr>
        <w:t xml:space="preserve">Dietitian</w:t>
      </w:r>
      <w:r>
        <w:t xml:space="preserve"> </w:t>
      </w:r>
      <w:r>
        <w:t xml:space="preserve">profession in addressing Auckland's health challenges. Key expected outputs include:</w:t>
      </w:r>
    </w:p>
    <w:p>
      <w:pPr>
        <w:numPr>
          <w:ilvl w:val="0"/>
          <w:numId w:val="1003"/>
        </w:numPr>
        <w:pStyle w:val="Compact"/>
      </w:pPr>
      <w:r>
        <w:t xml:space="preserve">A detailed, evidence-based map of Dietitian service provision and accessibility across Auckland communities.</w:t>
      </w:r>
    </w:p>
    <w:p>
      <w:pPr>
        <w:numPr>
          <w:ilvl w:val="0"/>
          <w:numId w:val="1003"/>
        </w:numPr>
        <w:pStyle w:val="Compact"/>
      </w:pPr>
      <w:r>
        <w:t xml:space="preserve">Quantitative data on key barriers to accessing dietetic care for vulnerable groups.</w:t>
      </w:r>
    </w:p>
    <w:p>
      <w:pPr>
        <w:numPr>
          <w:ilvl w:val="0"/>
          <w:numId w:val="1003"/>
        </w:numPr>
        <w:pStyle w:val="Compact"/>
      </w:pPr>
      <w:r>
        <w:t xml:space="preserve">Culturally grounded recommendations for integrating Dietitian services into existing primary health structures (e.g., embedded roles within Māori Health Providers, streamlined referral pathways).</w:t>
      </w:r>
    </w:p>
    <w:p>
      <w:pPr>
        <w:numPr>
          <w:ilvl w:val="0"/>
          <w:numId w:val="1003"/>
        </w:numPr>
        <w:pStyle w:val="Compact"/>
      </w:pPr>
      <w:r>
        <w:t xml:space="preserve">A co-designed framework for embedding cultural safety into dietetic practice in urban New Zealand settings.</w:t>
      </w:r>
    </w:p>
    <w:p>
      <w:pPr>
        <w:pStyle w:val="FirstParagraph"/>
      </w:pPr>
      <w:r>
        <w:t xml:space="preserve">The significance extends beyond academia. Findings will directly inform the Auckland District Health Board (ADHB), PHOs, and the NZ Ministry of Health's strategic planning for workforce development and health equity initiatives. By demonstrating the specific needs and potential impact within</w:t>
      </w:r>
      <w:r>
        <w:t xml:space="preserve"> </w:t>
      </w:r>
      <w:r>
        <w:rPr>
          <w:bCs/>
          <w:b/>
        </w:rPr>
        <w:t xml:space="preserve">New Zealand Auckland</w:t>
      </w:r>
      <w:r>
        <w:t xml:space="preserve">, this research provides a replicable model for other urban centres in New Zealand grappling with similar health inequities. Crucially, it empowers</w:t>
      </w:r>
      <w:r>
        <w:t xml:space="preserve"> </w:t>
      </w:r>
      <w:r>
        <w:rPr>
          <w:bCs/>
          <w:b/>
        </w:rPr>
        <w:t xml:space="preserve">Dietitian</w:t>
      </w:r>
      <w:r>
        <w:t xml:space="preserve"> </w:t>
      </w:r>
      <w:r>
        <w:t xml:space="preserve">practitioners by amplifying their voices and evidence of their essential role in community health.</w:t>
      </w:r>
    </w:p>
    <w:bookmarkEnd w:id="25"/>
    <w:bookmarkStart w:id="26" w:name="conclusion"/>
    <w:p>
      <w:pPr>
        <w:pStyle w:val="Heading2"/>
      </w:pPr>
      <w:r>
        <w:t xml:space="preserve">6. Conclusion</w:t>
      </w:r>
    </w:p>
    <w:p>
      <w:pPr>
        <w:pStyle w:val="FirstParagraph"/>
      </w:pPr>
      <w:r>
        <w:t xml:space="preserve">The health challenges facing Auckland demand innovative, culturally responsive solutions. The Dietitian is a critical but underutilised resource within New Zealand's public health infrastructure. This Research Proposal directly addresses the urgent need for context-specific evidence to strengthen the Dietitian workforce and maximise its contribution to reducing diet-related disparities in</w:t>
      </w:r>
      <w:r>
        <w:t xml:space="preserve"> </w:t>
      </w:r>
      <w:r>
        <w:rPr>
          <w:bCs/>
          <w:b/>
        </w:rPr>
        <w:t xml:space="preserve">New Zealand Auckland</w:t>
      </w:r>
      <w:r>
        <w:t xml:space="preserve">. By prioritising community partnership, cultural safety, and practical implementation, this study will generate actionable knowledge that moves beyond theory into tangible improvements in nutrition care access and health outcomes for Auckland's most vulnerable residents. The success of this work is vital for building a healthier Auckland and fulfilling New Zealand's commitment to equitable health for all.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Dietitian Practice and Impact in New Zealand Auckland</dc:title>
  <dc:creator/>
  <cp:keywords/>
  <dcterms:created xsi:type="dcterms:W3CDTF">2025-12-10T03:12:54Z</dcterms:created>
  <dcterms:modified xsi:type="dcterms:W3CDTF">2025-12-10T03:12:54Z</dcterms:modified>
</cp:coreProperties>
</file>

<file path=docProps/custom.xml><?xml version="1.0" encoding="utf-8"?>
<Properties xmlns="http://schemas.openxmlformats.org/officeDocument/2006/custom-properties" xmlns:vt="http://schemas.openxmlformats.org/officeDocument/2006/docPropsVTypes"/>
</file>