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Lagos,</w:t>
      </w:r>
      <w:r>
        <w:t xml:space="preserve"> </w:t>
      </w:r>
      <w:r>
        <w:t xml:space="preserve">Nigeria</w:t>
      </w:r>
    </w:p>
    <w:bookmarkStart w:id="29" w:name="Xc0e37f4110bd3ecb1d6e703ef989bf1ec88c12d"/>
    <w:p>
      <w:pPr>
        <w:pStyle w:val="Heading1"/>
      </w:pPr>
      <w:r>
        <w:t xml:space="preserve">Research Proposal: Advancing Nutritional Health through Dietitian Services in Lagos, Nigeria</w:t>
      </w:r>
    </w:p>
    <w:bookmarkStart w:id="20" w:name="i.-introduction-and-background"/>
    <w:p>
      <w:pPr>
        <w:pStyle w:val="Heading2"/>
      </w:pPr>
      <w:r>
        <w:t xml:space="preserve">I. Introduction and Background</w:t>
      </w:r>
    </w:p>
    <w:p>
      <w:pPr>
        <w:pStyle w:val="FirstParagraph"/>
      </w:pPr>
      <w:r>
        <w:t xml:space="preserve">Nigeria's urban centers face a dual burden of malnutrition – undernutrition coexisting with rising obesity rates, diabetes, and cardiovascular diseases. In Lagos State (Nigeria's most populous city with over 20 million residents), this crisis is exacerbated by rapid urbanization, shifting dietary patterns toward processed foods, limited healthcare access in informal settlements, and a severe shortage of specialized nutrition professionals. While the Nigerian government has recognized nutrition as critical to public health through initiatives like the National Policy on Food and Nutrition (2015), implementation remains fragmented. Crucially, Lagos lacks an integrated framework for</w:t>
      </w:r>
      <w:r>
        <w:t xml:space="preserve"> </w:t>
      </w:r>
      <w:r>
        <w:rPr>
          <w:iCs/>
          <w:i/>
        </w:rPr>
        <w:t xml:space="preserve">Dietitian</w:t>
      </w:r>
      <w:r>
        <w:t xml:space="preserve"> </w:t>
      </w:r>
      <w:r>
        <w:t xml:space="preserve">services despite their proven role in managing diet-related diseases. This research addresses a critical gap: Nigeria Lagos currently has fewer than 200 registered Dietitians serving 20+ million people – a ratio far below the World Health Organization's recommended standard of one Dietitian per 15,000 population. Without strategic investment in this profession, chronic disease prevention and management efforts in Lagos will remain ineffective.</w:t>
      </w:r>
    </w:p>
    <w:bookmarkEnd w:id="20"/>
    <w:bookmarkStart w:id="21" w:name="ii.-problem-statement"/>
    <w:p>
      <w:pPr>
        <w:pStyle w:val="Heading2"/>
      </w:pPr>
      <w:r>
        <w:t xml:space="preserve">II. Problem Statement</w:t>
      </w:r>
    </w:p>
    <w:p>
      <w:pPr>
        <w:pStyle w:val="FirstParagraph"/>
      </w:pPr>
      <w:r>
        <w:t xml:space="preserve">Lagos State faces an escalating nutrition crisis with alarming statistics: over 35% of adults are overweight or obese (National Demographic Health Survey, 2018), while stunting affects 37% of children under five (UNICEF Nigeria, 2021). These conditions strain Lagos' healthcare system – already overwhelmed by rising diabetes cases (predicted to increase by 96% by 2045 per WHO data). The absence of accessible Dietitian services compounds the problem. Current nutrition interventions rely on general health workers with minimal training in dietary management, leading to poor adherence and outcomes. Community-level nutrition education is often delivered through non-specialized channels like radio programs or community health workers without clinical oversight. This research proposal directly addresses the urgent need to evaluate and scale professional</w:t>
      </w:r>
      <w:r>
        <w:t xml:space="preserve"> </w:t>
      </w:r>
      <w:r>
        <w:rPr>
          <w:iCs/>
          <w:i/>
        </w:rPr>
        <w:t xml:space="preserve">Dietitian</w:t>
      </w:r>
      <w:r>
        <w:t xml:space="preserve"> </w:t>
      </w:r>
      <w:r>
        <w:t xml:space="preserve">services within Lagos' healthcare ecosystem, where their absence represents a systemic failure in disease prevention.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dietary patterns, nutritional knowledge gaps, and diet-related disease prevalence among Lagos residents across socio-economic strata.</w:t>
      </w:r>
    </w:p>
    <w:p>
      <w:pPr>
        <w:numPr>
          <w:ilvl w:val="0"/>
          <w:numId w:val="1001"/>
        </w:numPr>
        <w:pStyle w:val="Compact"/>
      </w:pPr>
      <w:r>
        <w:t xml:space="preserve">To map existing Dietitian service provision (public/private sectors), identify geographic accessibility barriers in Lagos communities, and evaluate utilization rates.</w:t>
      </w:r>
    </w:p>
    <w:p>
      <w:pPr>
        <w:numPr>
          <w:ilvl w:val="0"/>
          <w:numId w:val="1001"/>
        </w:numPr>
        <w:pStyle w:val="Compact"/>
      </w:pPr>
      <w:r>
        <w:t xml:space="preserve">To investigate key constraints to Dietitian practice in Nigeria Lagos (including regulatory hurdles, training gaps, community mistrust of specialized nutrition services, and referral system inefficiencies).</w:t>
      </w:r>
    </w:p>
    <w:p>
      <w:pPr>
        <w:numPr>
          <w:ilvl w:val="0"/>
          <w:numId w:val="1001"/>
        </w:numPr>
        <w:pStyle w:val="Compact"/>
      </w:pPr>
      <w:r>
        <w:t xml:space="preserve">To develop a scalable model for integrating registered Dietitians into Lagos State's primary healthcare centers and community health programs.</w:t>
      </w:r>
    </w:p>
    <w:bookmarkEnd w:id="22"/>
    <w:bookmarkStart w:id="23" w:name="iv.-literature-review-key-gaps"/>
    <w:p>
      <w:pPr>
        <w:pStyle w:val="Heading2"/>
      </w:pPr>
      <w:r>
        <w:t xml:space="preserve">IV. Literature Review (Key Gaps)</w:t>
      </w:r>
    </w:p>
    <w:p>
      <w:pPr>
        <w:pStyle w:val="FirstParagraph"/>
      </w:pPr>
      <w:r>
        <w:t xml:space="preserve">Existing Nigerian nutrition research focuses on food security or micronutrient deficiencies, neglecting the role of clinical Dietitians in chronic disease management. Studies by Oyeyemi et al. (2019) highlighted poor diabetes control in Lagos but identified lack of dietetic services as a key barrier. International evidence from Kenya and South Africa demonstrates that integrating Dietitians into primary care reduces hospital readmissions by 35% (Mwai et al., 2021). However, no comprehensive study has assessed the operational feasibility or economic impact of scaling Dietitian services specifically within Nigeria Lagos' unique urban context – characterized by high population density, informal settlements (like Makoko), and a dual public-private healthcare system. This research fills that critical void.</w:t>
      </w:r>
    </w:p>
    <w:bookmarkEnd w:id="23"/>
    <w:bookmarkStart w:id="24" w:name="v.-methodology"/>
    <w:p>
      <w:pPr>
        <w:pStyle w:val="Heading2"/>
      </w:pPr>
      <w:r>
        <w:t xml:space="preserve">V. Methodology</w:t>
      </w:r>
    </w:p>
    <w:p>
      <w:pPr>
        <w:pStyle w:val="FirstParagraph"/>
      </w:pPr>
      <w:r>
        <w:t xml:space="preserve">This mixed-methods study employs a three-phase approach in Lagos State:</w:t>
      </w:r>
    </w:p>
    <w:p>
      <w:pPr>
        <w:numPr>
          <w:ilvl w:val="0"/>
          <w:numId w:val="1002"/>
        </w:numPr>
        <w:pStyle w:val="Compact"/>
      </w:pPr>
      <w:r>
        <w:rPr>
          <w:bCs/>
          <w:b/>
        </w:rPr>
        <w:t xml:space="preserve">Phase 1: Quantitative Survey (Months 1-3)</w:t>
      </w:r>
      <w:r>
        <w:t xml:space="preserve"> </w:t>
      </w:r>
      <w:r>
        <w:t xml:space="preserve">– Stratified random sampling of 1,200 Lagos residents across 6 LGAs (Lagos Island, Surulere, Ikeja, Agege, Eti-Osa, and Ikorodu) using validated dietary assessment tools (FFQ) and nutrition knowledge questionnaires. Focus on key demographics: adults (25-65), pregnant women, and caregivers of children under 5.</w:t>
      </w:r>
    </w:p>
    <w:p>
      <w:pPr>
        <w:numPr>
          <w:ilvl w:val="0"/>
          <w:numId w:val="1002"/>
        </w:numPr>
        <w:pStyle w:val="Compact"/>
      </w:pPr>
      <w:r>
        <w:rPr>
          <w:bCs/>
          <w:b/>
        </w:rPr>
        <w:t xml:space="preserve">Phase 2: Qualitative Assessment (Months 4-5)</w:t>
      </w:r>
      <w:r>
        <w:t xml:space="preserve"> </w:t>
      </w:r>
      <w:r>
        <w:t xml:space="preserve">– In-depth interviews with 30 registered Dietitians currently practicing in Lagos (public hospitals, private clinics, NGOs), plus focus groups with healthcare administrators from Lagos State Ministry of Health and community leaders from diverse neighborhoods.</w:t>
      </w:r>
    </w:p>
    <w:p>
      <w:pPr>
        <w:numPr>
          <w:ilvl w:val="0"/>
          <w:numId w:val="1002"/>
        </w:numPr>
        <w:pStyle w:val="Compact"/>
      </w:pPr>
      <w:r>
        <w:rPr>
          <w:bCs/>
          <w:b/>
        </w:rPr>
        <w:t xml:space="preserve">Phase 3: Implementation Framework Development (Months 6-8)</w:t>
      </w:r>
      <w:r>
        <w:t xml:space="preserve"> </w:t>
      </w:r>
      <w:r>
        <w:t xml:space="preserve">– Participatory workshops with key stakeholders to co-design a sustainable Dietitian service model incorporating lessons from successful models in Kenya (e.g., Nyeri County) and adapting them to Lagos' resource constraints. Includes cost-benefit analysis for government adoption.</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comprehensive evidence base on dietary challenges and Dietitian service gaps in Lagos, directly informing state-level nutrition policy.</w:t>
      </w:r>
    </w:p>
    <w:p>
      <w:pPr>
        <w:numPr>
          <w:ilvl w:val="0"/>
          <w:numId w:val="1003"/>
        </w:numPr>
        <w:pStyle w:val="Compact"/>
      </w:pPr>
      <w:r>
        <w:t xml:space="preserve">A practical, culturally tailored operational model for integrating Dietitians into Lagos' primary healthcare system – addressing critical barriers like referral pathways, training protocols, and community engagement strategies.</w:t>
      </w:r>
    </w:p>
    <w:p>
      <w:pPr>
        <w:numPr>
          <w:ilvl w:val="0"/>
          <w:numId w:val="1003"/>
        </w:numPr>
        <w:pStyle w:val="Compact"/>
      </w:pPr>
      <w:r>
        <w:t xml:space="preserve">Quantifiable evidence on the potential cost savings of Dietitian integration (e.g., reduced diabetes complications management costs) to persuade policymakers.</w:t>
      </w:r>
    </w:p>
    <w:p>
      <w:pPr>
        <w:pStyle w:val="FirstParagraph"/>
      </w:pPr>
      <w:r>
        <w:t xml:space="preserve">The significance for Nigeria Lagos is profound. Professionalizing Dietitian services can catalyze a shift from reactive disease treatment to proactive health promotion. With Lagos as Nigeria's economic engine, success here could serve as a replicable blueprint for other Nigerian states and African urban centers facing similar challenges. Ultimately, this research positions the</w:t>
      </w:r>
      <w:r>
        <w:t xml:space="preserve"> </w:t>
      </w:r>
      <w:r>
        <w:rPr>
          <w:iCs/>
          <w:i/>
        </w:rPr>
        <w:t xml:space="preserve">Dietitian</w:t>
      </w:r>
      <w:r>
        <w:t xml:space="preserve"> </w:t>
      </w:r>
      <w:r>
        <w:t xml:space="preserve">not just as a healthcare provider, but as an essential public health asset for sustainable urban development in Nigeria.</w:t>
      </w:r>
    </w:p>
    <w:bookmarkEnd w:id="25"/>
    <w:bookmarkStart w:id="26" w:name="vii.-implementation-timeline"/>
    <w:p>
      <w:pPr>
        <w:pStyle w:val="Heading2"/>
      </w:pPr>
      <w:r>
        <w:t xml:space="preserve">VII.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Months 1-2</w:t>
            </w:r>
          </w:p>
        </w:tc>
        <w:tc>
          <w:tcPr/>
          <w:p>
            <w:pPr>
              <w:pStyle w:val="Compact"/>
              <w:jc w:val="left"/>
            </w:pPr>
            <w:r>
              <w:t xml:space="preserve">Negotiated MOUs with Lagos State MoH; Full ethics approval from University of Lagos Ethics Board.</w:t>
            </w:r>
          </w:p>
        </w:tc>
      </w:tr>
      <w:tr>
        <w:tc>
          <w:tcPr/>
          <w:p>
            <w:pPr>
              <w:pStyle w:val="Compact"/>
              <w:jc w:val="left"/>
            </w:pPr>
            <w:r>
              <w:t xml:space="preserve">Baseline Data Collection (Survey)</w:t>
            </w:r>
          </w:p>
        </w:tc>
        <w:tc>
          <w:tcPr/>
          <w:p>
            <w:pPr>
              <w:pStyle w:val="Compact"/>
              <w:jc w:val="left"/>
            </w:pPr>
            <w:r>
              <w:t xml:space="preserve">Months 3-4</w:t>
            </w:r>
          </w:p>
        </w:tc>
        <w:tc>
          <w:tcPr/>
          <w:p>
            <w:pPr>
              <w:pStyle w:val="Compact"/>
              <w:jc w:val="left"/>
            </w:pPr>
            <w:r>
              <w:t xml:space="preserve">Dietary pattern database; Nutritional knowledge assessment report.</w:t>
            </w:r>
          </w:p>
        </w:tc>
      </w:tr>
      <w:tr>
        <w:tc>
          <w:tcPr/>
          <w:p>
            <w:pPr>
              <w:pStyle w:val="Compact"/>
              <w:jc w:val="left"/>
            </w:pPr>
            <w:r>
              <w:t xml:space="preserve">Stakeholder Engagement &amp; Qualitative Analysis</w:t>
            </w:r>
          </w:p>
        </w:tc>
        <w:tc>
          <w:tcPr/>
          <w:p>
            <w:pPr>
              <w:pStyle w:val="Compact"/>
              <w:jc w:val="left"/>
            </w:pPr>
            <w:r>
              <w:t xml:space="preserve">Months 5-6</w:t>
            </w:r>
          </w:p>
          <w:p>
            <w:pPr>
              <w:jc w:val="left"/>
            </w:pPr>
            <w:r>
              <w:rPr>
                <w:bCs/>
                <w:b/>
              </w:rPr>
              <w:t xml:space="preserve">Key Deliverable:</w:t>
            </w:r>
            <w:r>
              <w:t xml:space="preserve"> </w:t>
            </w:r>
            <w:r>
              <w:t xml:space="preserve">Report on barriers to Dietitian service utilization; Community trust assessment.</w:t>
            </w:r>
          </w:p>
        </w:tc>
        <w:tc>
          <w:tcPr/>
          <w:p>
            <w:pPr>
              <w:pStyle w:val="Compact"/>
            </w:pPr>
          </w:p>
        </w:tc>
      </w:tr>
      <w:tr>
        <w:tc>
          <w:tcPr/>
          <w:p>
            <w:pPr>
              <w:pStyle w:val="Compact"/>
              <w:jc w:val="left"/>
            </w:pPr>
            <w:r>
              <w:t xml:space="preserve">Model Development &amp; Validation Workshop</w:t>
            </w:r>
          </w:p>
        </w:tc>
        <w:tc>
          <w:tcPr/>
          <w:p>
            <w:pPr>
              <w:pStyle w:val="Compact"/>
              <w:jc w:val="left"/>
            </w:pPr>
            <w:r>
              <w:t xml:space="preserve">Months 7-8</w:t>
            </w:r>
          </w:p>
        </w:tc>
        <w:tc>
          <w:tcPr/>
          <w:p>
            <w:pPr>
              <w:pStyle w:val="Compact"/>
              <w:jc w:val="left"/>
            </w:pPr>
            <w:r>
              <w:t xml:space="preserve">Pilot implementation plan for 3 Lagos primary healthcare centers; Cost-effectiveness analysis.</w:t>
            </w:r>
          </w:p>
        </w:tc>
      </w:tr>
    </w:tbl>
    <w:bookmarkEnd w:id="26"/>
    <w:bookmarkStart w:id="27" w:name="viii.-conclusion"/>
    <w:p>
      <w:pPr>
        <w:pStyle w:val="Heading2"/>
      </w:pPr>
      <w:r>
        <w:t xml:space="preserve">VIII. Conclusion</w:t>
      </w:r>
    </w:p>
    <w:p>
      <w:pPr>
        <w:pStyle w:val="FirstParagraph"/>
      </w:pPr>
      <w:r>
        <w:t xml:space="preserve">The integration of qualified Dietitians into Lagos' healthcare fabric is not merely a professional necessity but a public health imperative. This research proposal directly responds to Nigeria's national health goals and the specific urban challenges of Lagos State. By systematically evaluating the current landscape, identifying barriers, and co-creating solutions with Lagos stakeholders, this project will establish actionable pathways for scaling Dietitian services where they are most urgently needed. The outcomes will provide critical evidence to advocate for policy reforms, increased training capacity at Nigerian institutions (like the University of Ibadan and Lagos State University), and sustainable resource allocation. In the long term, this work promises to reduce preventable morbidity in Nigeria Lagos, alleviate pressure on healthcare facilities, and position Dietitians as indispensable partners in building a healthier urban future for one of Africa's most dynamic cities. The success of this initiative will resonate far beyond Lagos – setting a benchmark for nutrition service delivery across Nigeria and the broader African continent.</w:t>
      </w:r>
    </w:p>
    <w:bookmarkEnd w:id="27"/>
    <w:bookmarkStart w:id="28" w:name="references-key-sources"/>
    <w:p>
      <w:pPr>
        <w:pStyle w:val="Heading2"/>
      </w:pPr>
      <w:r>
        <w:t xml:space="preserve">References (Key Sources)</w:t>
      </w:r>
    </w:p>
    <w:p>
      <w:pPr>
        <w:numPr>
          <w:ilvl w:val="0"/>
          <w:numId w:val="1004"/>
        </w:numPr>
        <w:pStyle w:val="Compact"/>
      </w:pPr>
      <w:r>
        <w:t xml:space="preserve">National Population Commission &amp; ICF. (2019). Nigeria Demographic and Health Survey 2018. Abuja: NBS.</w:t>
      </w:r>
    </w:p>
    <w:p>
      <w:pPr>
        <w:numPr>
          <w:ilvl w:val="0"/>
          <w:numId w:val="1004"/>
        </w:numPr>
        <w:pStyle w:val="Compact"/>
      </w:pPr>
      <w:r>
        <w:t xml:space="preserve">World Health Organization. (2018). Global Nutrition Report 2018: Shifting the paradigm to better address diet-related noncommunicable diseases.</w:t>
      </w:r>
    </w:p>
    <w:p>
      <w:pPr>
        <w:numPr>
          <w:ilvl w:val="0"/>
          <w:numId w:val="1004"/>
        </w:numPr>
        <w:pStyle w:val="Compact"/>
      </w:pPr>
      <w:r>
        <w:t xml:space="preserve">Oyeyemi, A.O., et al. (2019). Dietary Practices and Diabetes Control among Adults in Lagos, Nigeria.</w:t>
      </w:r>
      <w:r>
        <w:t xml:space="preserve"> </w:t>
      </w:r>
      <w:r>
        <w:rPr>
          <w:iCs/>
          <w:i/>
        </w:rPr>
        <w:t xml:space="preserve">Journal of Nutrition and Metabolism</w:t>
      </w:r>
      <w:r>
        <w:t xml:space="preserve">, 2019: 1-7.</w:t>
      </w:r>
    </w:p>
    <w:p>
      <w:pPr>
        <w:numPr>
          <w:ilvl w:val="0"/>
          <w:numId w:val="1004"/>
        </w:numPr>
        <w:pStyle w:val="Compact"/>
      </w:pPr>
      <w:r>
        <w:t xml:space="preserve">Mwai, S., et al. (2021). Impact of Dietitian-Led Interventions on Chronic Disease Management in Urban Africa: A Systematic Review.</w:t>
      </w:r>
      <w:r>
        <w:t xml:space="preserve"> </w:t>
      </w:r>
      <w:r>
        <w:rPr>
          <w:iCs/>
          <w:i/>
        </w:rPr>
        <w:t xml:space="preserve">African Journal of Food, Agriculture, Nutrition and Development</w:t>
      </w:r>
      <w:r>
        <w:t xml:space="preserve">, 21(4), 15877-15903.</w:t>
      </w:r>
    </w:p>
    <w:p>
      <w:pPr>
        <w:numPr>
          <w:ilvl w:val="0"/>
          <w:numId w:val="1004"/>
        </w:numPr>
        <w:pStyle w:val="Compact"/>
      </w:pPr>
      <w:r>
        <w:t xml:space="preserve">Lagos State Ministry of Health. (2020). Lagos State Health Sector Strategic Plan 2020-2035.</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Services in Lagos, Nigeria</dc:title>
  <dc:creator/>
  <dc:language>en</dc:language>
  <cp:keywords/>
  <dcterms:created xsi:type="dcterms:W3CDTF">2025-12-10T21:31:01Z</dcterms:created>
  <dcterms:modified xsi:type="dcterms:W3CDTF">2025-12-10T21:31:01Z</dcterms:modified>
</cp:coreProperties>
</file>

<file path=docProps/custom.xml><?xml version="1.0" encoding="utf-8"?>
<Properties xmlns="http://schemas.openxmlformats.org/officeDocument/2006/custom-properties" xmlns:vt="http://schemas.openxmlformats.org/officeDocument/2006/docPropsVTypes"/>
</file>