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Dietitian</w:t>
      </w:r>
      <w:r>
        <w:t xml:space="preserve"> </w:t>
      </w:r>
      <w:r>
        <w:t xml:space="preserve">Integration</w:t>
      </w:r>
      <w:r>
        <w:t xml:space="preserve"> </w:t>
      </w:r>
      <w:r>
        <w:t xml:space="preserve">in</w:t>
      </w:r>
      <w:r>
        <w:t xml:space="preserve"> </w:t>
      </w:r>
      <w:r>
        <w:t xml:space="preserve">Qatar</w:t>
      </w:r>
      <w:r>
        <w:t xml:space="preserve"> </w:t>
      </w:r>
      <w:r>
        <w:t xml:space="preserve">Doha's</w:t>
      </w:r>
      <w:r>
        <w:t xml:space="preserve"> </w:t>
      </w:r>
      <w:r>
        <w:t xml:space="preserve">Healthcare</w:t>
      </w:r>
      <w:r>
        <w:t xml:space="preserve"> </w:t>
      </w:r>
      <w:r>
        <w:t xml:space="preserve">System</w:t>
      </w:r>
    </w:p>
    <w:bookmarkStart w:id="27" w:name="Xaefa54bd1e490949e5927780fbb0374bc494f57"/>
    <w:p>
      <w:pPr>
        <w:pStyle w:val="Heading1"/>
      </w:pPr>
      <w:r>
        <w:t xml:space="preserve">Research Proposal: Strengthening the Role of Dietitians in Chronic Disease Management within Qatar Doha's Healthcare Ecosystem</w:t>
      </w:r>
    </w:p>
    <w:bookmarkStart w:id="20" w:name="introduction-and-background"/>
    <w:p>
      <w:pPr>
        <w:pStyle w:val="Heading2"/>
      </w:pPr>
      <w:r>
        <w:t xml:space="preserve">Introduction and Background</w:t>
      </w:r>
    </w:p>
    <w:p>
      <w:pPr>
        <w:pStyle w:val="FirstParagraph"/>
      </w:pPr>
      <w:r>
        <w:t xml:space="preserve">The State of Qatar, particularly its capital Doha, faces an unprecedented public health challenge driven by rapid socioeconomic transformation. With one of the world's highest prevalence rates of obesity (35.7% in adults) and type 2 diabetes (18.5%), the nation is actively pursuing its National Health Strategy 2018-2022 and Vision 2030 to combat non-communicable diseases (NCDs). Despite these efforts, a critical gap persists in the integration of</w:t>
      </w:r>
      <w:r>
        <w:t xml:space="preserve"> </w:t>
      </w:r>
      <w:r>
        <w:rPr>
          <w:bCs/>
          <w:b/>
        </w:rPr>
        <w:t xml:space="preserve">Dietitian</w:t>
      </w:r>
      <w:r>
        <w:t xml:space="preserve"> </w:t>
      </w:r>
      <w:r>
        <w:t xml:space="preserve">services within primary and community healthcare settings across</w:t>
      </w:r>
      <w:r>
        <w:t xml:space="preserve"> </w:t>
      </w:r>
      <w:r>
        <w:rPr>
          <w:bCs/>
          <w:b/>
        </w:rPr>
        <w:t xml:space="preserve">Qatar Doha</w:t>
      </w:r>
      <w:r>
        <w:t xml:space="preserve">. Current evidence indicates that Qatar possesses a severe shortage of qualified dietitians, with approximately 1 dietitian per 10,000 population – significantly below the World Health Organization's recommended ratio of 1:4,359. This deficit directly impedes effective nutrition-based interventions for chronic diseases, placing undue burden on hospitals and increasing long-term healthcare costs in</w:t>
      </w:r>
      <w:r>
        <w:t xml:space="preserve"> </w:t>
      </w:r>
      <w:r>
        <w:rPr>
          <w:bCs/>
          <w:b/>
        </w:rPr>
        <w:t xml:space="preserve">Qatar Doha</w:t>
      </w:r>
      <w:r>
        <w:t xml:space="preserve">.</w:t>
      </w:r>
    </w:p>
    <w:bookmarkEnd w:id="20"/>
    <w:bookmarkStart w:id="21" w:name="problem-statement"/>
    <w:p>
      <w:pPr>
        <w:pStyle w:val="Heading2"/>
      </w:pPr>
      <w:r>
        <w:t xml:space="preserve">Problem Statement</w:t>
      </w:r>
    </w:p>
    <w:p>
      <w:pPr>
        <w:pStyle w:val="FirstParagraph"/>
      </w:pPr>
      <w:r>
        <w:t xml:space="preserve">Within the rapidly evolving healthcare landscape of</w:t>
      </w:r>
      <w:r>
        <w:t xml:space="preserve"> </w:t>
      </w:r>
      <w:r>
        <w:rPr>
          <w:bCs/>
          <w:b/>
        </w:rPr>
        <w:t xml:space="preserve">Doha</w:t>
      </w:r>
      <w:r>
        <w:t xml:space="preserve">, the underutilization and scarcity of qualified</w:t>
      </w:r>
      <w:r>
        <w:t xml:space="preserve"> </w:t>
      </w:r>
      <w:r>
        <w:rPr>
          <w:bCs/>
          <w:b/>
        </w:rPr>
        <w:t xml:space="preserve">Dietitian</w:t>
      </w:r>
      <w:r>
        <w:t xml:space="preserve">s represent a systemic vulnerability. Current nutrition services are largely reactive, fragmented, and confined to hospital settings (e.g., Hamad Medical Corporation), with minimal presence in primary care clinics, schools, or community centers across</w:t>
      </w:r>
      <w:r>
        <w:t xml:space="preserve"> </w:t>
      </w:r>
      <w:r>
        <w:rPr>
          <w:bCs/>
          <w:b/>
        </w:rPr>
        <w:t xml:space="preserve">Qatar Doha</w:t>
      </w:r>
      <w:r>
        <w:t xml:space="preserve">. This lack of proactive dietary management is a key factor contributing to suboptimal control of diabetes (only 38% well-managed) and rising cardiovascular disease rates. Furthermore, cultural dietary practices – including high consumption of traditional dishes rich in carbohydrates and fats, coupled with sedentary lifestyles – demand culturally competent nutrition education that</w:t>
      </w:r>
      <w:r>
        <w:t xml:space="preserve"> </w:t>
      </w:r>
      <w:r>
        <w:rPr>
          <w:bCs/>
          <w:b/>
        </w:rPr>
        <w:t xml:space="preserve">Dietitian</w:t>
      </w:r>
      <w:r>
        <w:t xml:space="preserve"> </w:t>
      </w:r>
      <w:r>
        <w:t xml:space="preserve">professionals are uniquely trained to provide. The absence of a structured workforce plan for</w:t>
      </w:r>
      <w:r>
        <w:t xml:space="preserve"> </w:t>
      </w:r>
      <w:r>
        <w:rPr>
          <w:bCs/>
          <w:b/>
        </w:rPr>
        <w:t xml:space="preserve">Dietitian</w:t>
      </w:r>
      <w:r>
        <w:t xml:space="preserve"> </w:t>
      </w:r>
      <w:r>
        <w:t xml:space="preserve">recruitment, training, and deployment within the public health framework of</w:t>
      </w:r>
      <w:r>
        <w:t xml:space="preserve"> </w:t>
      </w:r>
      <w:r>
        <w:rPr>
          <w:bCs/>
          <w:b/>
        </w:rPr>
        <w:t xml:space="preserve">Qatar Doha</w:t>
      </w:r>
      <w:r>
        <w:t xml:space="preserve"> </w:t>
      </w:r>
      <w:r>
        <w:t xml:space="preserve">is a critical barrier to achieving sustainable health outcomes.</w:t>
      </w:r>
    </w:p>
    <w:bookmarkEnd w:id="21"/>
    <w:bookmarkStart w:id="22" w:name="research-objectives"/>
    <w:p>
      <w:pPr>
        <w:pStyle w:val="Heading2"/>
      </w:pPr>
      <w:r>
        <w:t xml:space="preserve">Research Objectives</w:t>
      </w:r>
    </w:p>
    <w:p>
      <w:pPr>
        <w:pStyle w:val="FirstParagraph"/>
      </w:pPr>
      <w:r>
        <w:t xml:space="preserve">This comprehensive research proposal aims to address these gaps through a multi-faceted study focused on the role of the</w:t>
      </w:r>
      <w:r>
        <w:t xml:space="preserve"> </w:t>
      </w:r>
      <w:r>
        <w:rPr>
          <w:bCs/>
          <w:b/>
        </w:rPr>
        <w:t xml:space="preserve">Dietitian</w:t>
      </w:r>
      <w:r>
        <w:t xml:space="preserve"> </w:t>
      </w:r>
      <w:r>
        <w:t xml:space="preserve">in</w:t>
      </w:r>
      <w:r>
        <w:t xml:space="preserve"> </w:t>
      </w:r>
      <w:r>
        <w:rPr>
          <w:bCs/>
          <w:b/>
        </w:rPr>
        <w:t xml:space="preserve">Qatar Doha</w:t>
      </w:r>
      <w:r>
        <w:t xml:space="preserve">. The specific objectives are:</w:t>
      </w:r>
    </w:p>
    <w:p>
      <w:pPr>
        <w:numPr>
          <w:ilvl w:val="0"/>
          <w:numId w:val="1001"/>
        </w:numPr>
        <w:pStyle w:val="Compact"/>
      </w:pPr>
      <w:r>
        <w:t xml:space="preserve">To conduct a national workforce analysis identifying current numbers, distribution, qualifications, and scope of practice of registered Dietitians within public and private healthcare institutions across Doha.</w:t>
      </w:r>
    </w:p>
    <w:p>
      <w:pPr>
        <w:numPr>
          <w:ilvl w:val="0"/>
          <w:numId w:val="1001"/>
        </w:numPr>
        <w:pStyle w:val="Compact"/>
      </w:pPr>
      <w:r>
        <w:t xml:space="preserve">To assess the perceived impact of Dietitian-led nutritional interventions on patient outcomes (glycemic control, BMI reduction) in primary care settings in Doha through a mixed-methods approach (clinical data review + patient/provider surveys).</w:t>
      </w:r>
    </w:p>
    <w:p>
      <w:pPr>
        <w:numPr>
          <w:ilvl w:val="0"/>
          <w:numId w:val="1001"/>
        </w:numPr>
        <w:pStyle w:val="Compact"/>
      </w:pPr>
      <w:r>
        <w:t xml:space="preserve">To evaluate cultural and systemic barriers to Dietitian integration within Doha's healthcare system, including referral pathways, insurance coverage limitations, and provider awareness.</w:t>
      </w:r>
    </w:p>
    <w:p>
      <w:pPr>
        <w:numPr>
          <w:ilvl w:val="0"/>
          <w:numId w:val="1001"/>
        </w:numPr>
        <w:pStyle w:val="Compact"/>
      </w:pPr>
      <w:r>
        <w:t xml:space="preserve">To develop evidence-based policy recommendations for the Ministry of Public Health (MoPH) of Qatar to integrate Dietitians as essential members of chronic disease management teams across Doha.</w:t>
      </w:r>
    </w:p>
    <w:bookmarkEnd w:id="22"/>
    <w:bookmarkStart w:id="23" w:name="methodology"/>
    <w:p>
      <w:pPr>
        <w:pStyle w:val="Heading2"/>
      </w:pPr>
      <w:r>
        <w:t xml:space="preserve">Methodology</w:t>
      </w:r>
    </w:p>
    <w:p>
      <w:pPr>
        <w:pStyle w:val="FirstParagraph"/>
      </w:pPr>
      <w:r>
        <w:t xml:space="preserve">The proposed research employs a sequential mixed-methods design over 18 months. Phase 1 (Months 1-6) involves a quantitative survey of all registered Dietitians in Qatar (via the Qatar Nutrition Association) and facility audits of public primary healthcare centers across Doha to map current service provision. Phase 2 (Months 7-12) conducts qualitative interviews with key stakeholders: Diabetologists, primary care physicians, nurses, and patients from selected Doha clinics managing type 2 diabetes. Patient outcomes data (HbA1c, weight) will be analyzed pre/post Dietitian intervention in participating centers. Phase 3 (Months 13-18) synthesizes findings to co-develop a scalable workforce model with MoPH stakeholders and draft policy briefs. Rigorous ethical approval will be obtained from Hamad Medical Corporation's Institutional Review Board.</w:t>
      </w:r>
    </w:p>
    <w:bookmarkEnd w:id="23"/>
    <w:bookmarkStart w:id="24" w:name="significance-and-relevance-to-qatar-doha"/>
    <w:p>
      <w:pPr>
        <w:pStyle w:val="Heading2"/>
      </w:pPr>
      <w:r>
        <w:t xml:space="preserve">Significance and Relevance to Qatar Doha</w:t>
      </w:r>
    </w:p>
    <w:p>
      <w:pPr>
        <w:pStyle w:val="FirstParagraph"/>
      </w:pPr>
      <w:r>
        <w:t xml:space="preserve">This</w:t>
      </w:r>
      <w:r>
        <w:t xml:space="preserve"> </w:t>
      </w:r>
      <w:r>
        <w:rPr>
          <w:bCs/>
          <w:b/>
        </w:rPr>
        <w:t xml:space="preserve">Research Proposal</w:t>
      </w:r>
      <w:r>
        <w:t xml:space="preserve"> </w:t>
      </w:r>
      <w:r>
        <w:t xml:space="preserve">is critically relevant to the strategic priorities of Qatar Doha. It directly supports Vision 2030’s goal of "a healthy nation" by providing actionable data for workforce optimization. The findings will empower the MoPH and healthcare institutions like Sidra Medicine to make evidence-based decisions regarding Dietitian recruitment, scope expansion (e.g., including community outreach and school nutrition programs), and integration into digital health platforms currently being developed in Doha. By demonstrating the tangible cost-effectiveness of early Dietitian involvement – reducing hospital readmissions for diabetes complications – the study provides a compelling business case for investment. Crucially, the research will be grounded in Qatari cultural context, ensuring interventions respect traditional dietary patterns while promoting healthier alternatives.</w:t>
      </w:r>
    </w:p>
    <w:bookmarkEnd w:id="24"/>
    <w:bookmarkStart w:id="25" w:name="expected-outcomes-and-impact"/>
    <w:p>
      <w:pPr>
        <w:pStyle w:val="Heading2"/>
      </w:pPr>
      <w:r>
        <w:t xml:space="preserve">Expected Outcomes and Impact</w:t>
      </w:r>
    </w:p>
    <w:p>
      <w:pPr>
        <w:pStyle w:val="FirstParagraph"/>
      </w:pPr>
      <w:r>
        <w:t xml:space="preserve">We anticipate several key deliverables with significant impact on healthcare delivery in Qatar Doha: (1) A detailed national inventory of Dietitian services and gaps; (2) Quantifiable evidence linking Dietitian participation to improved clinical outcomes in NCD management; (3) A culturally tailored implementation framework for integrating Dietitians into primary care networks across Doha; and (4) Policy recommendations accepted by the MoPH for immediate adoption. This will lead to a more efficient, patient-centered healthcare system where the</w:t>
      </w:r>
      <w:r>
        <w:t xml:space="preserve"> </w:t>
      </w:r>
      <w:r>
        <w:rPr>
          <w:bCs/>
          <w:b/>
        </w:rPr>
        <w:t xml:space="preserve">Dietitian</w:t>
      </w:r>
      <w:r>
        <w:t xml:space="preserve"> </w:t>
      </w:r>
      <w:r>
        <w:t xml:space="preserve">is recognized as a vital specialist, not an add-on service. Ultimately, this research aims to catalyze a paradigm shift: moving from treating disease complications towards preventing them through accessible, expert nutrition care within the heart of Qatar Doha’s community.</w:t>
      </w:r>
    </w:p>
    <w:bookmarkEnd w:id="25"/>
    <w:bookmarkStart w:id="26" w:name="conclusion"/>
    <w:p>
      <w:pPr>
        <w:pStyle w:val="Heading2"/>
      </w:pPr>
      <w:r>
        <w:t xml:space="preserve">Conclusion</w:t>
      </w:r>
    </w:p>
    <w:p>
      <w:pPr>
        <w:pStyle w:val="FirstParagraph"/>
      </w:pPr>
      <w:r>
        <w:t xml:space="preserve">The current underinvestment in Dietitian services represents a missed opportunity to significantly improve population health in Qatar Doha. This Research Proposal outlines a necessary, timely study to address the critical shortage and underutilization of this essential healthcare profession. By rigorously documenting the current state, measuring impact, and developing actionable strategies for integration within</w:t>
      </w:r>
      <w:r>
        <w:t xml:space="preserve"> </w:t>
      </w:r>
      <w:r>
        <w:rPr>
          <w:bCs/>
          <w:b/>
        </w:rPr>
        <w:t xml:space="preserve">Qatar Doha</w:t>
      </w:r>
      <w:r>
        <w:t xml:space="preserve">'s specific healthcare context, this research will provide the evidence base required to elevate the role of Dietitian from a peripheral service to a cornerstone of chronic disease prevention and management. The successful execution of this study promises not only better health outcomes for Qatari citizens but also a more sustainable and cost-effective healthcare system aligned with Qatar's national vision, making it an indispensable priority for the Ministry of Public Health and all stakeholders committed to health excellence in Doha.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Dietitian Integration in Qatar Doha's Healthcare System</dc:title>
  <dc:creator/>
  <dc:language>en</dc:language>
  <cp:keywords/>
  <dcterms:created xsi:type="dcterms:W3CDTF">2025-12-09T04:38:33Z</dcterms:created>
  <dcterms:modified xsi:type="dcterms:W3CDTF">2025-12-09T04:38:33Z</dcterms:modified>
</cp:coreProperties>
</file>

<file path=docProps/custom.xml><?xml version="1.0" encoding="utf-8"?>
<Properties xmlns="http://schemas.openxmlformats.org/officeDocument/2006/custom-properties" xmlns:vt="http://schemas.openxmlformats.org/officeDocument/2006/docPropsVTypes"/>
</file>