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w:t>
      </w:r>
      <w:r>
        <w:t xml:space="preserve"> </w:t>
      </w:r>
      <w:r>
        <w:t xml:space="preserve">Care</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817a83a2285f91436ee43dd3d893a5f1831a311"/>
    <w:p>
      <w:pPr>
        <w:pStyle w:val="Heading1"/>
      </w:pPr>
      <w:r>
        <w:t xml:space="preserve">Research Proposal: Advancing Nutrition Care through Dietitian Services in Dar es Salaam, Tanzania</w:t>
      </w:r>
    </w:p>
    <w:bookmarkStart w:id="20" w:name="introduction"/>
    <w:p>
      <w:pPr>
        <w:pStyle w:val="Heading2"/>
      </w:pPr>
      <w:r>
        <w:t xml:space="preserve">1. Introduction</w:t>
      </w:r>
    </w:p>
    <w:p>
      <w:pPr>
        <w:pStyle w:val="FirstParagraph"/>
      </w:pPr>
      <w:r>
        <w:t xml:space="preserve">Nutrition security remains a critical challenge in Tanzania, where urban centers like Dar es Salaam face dual burdens of undernutrition and emerging diet-related non-communicable diseases (NCDs). With rapid urbanization, changing dietary patterns, and limited access to specialized nutrition services, the role of the</w:t>
      </w:r>
      <w:r>
        <w:t xml:space="preserve"> </w:t>
      </w:r>
      <w:r>
        <w:rPr>
          <w:iCs/>
          <w:i/>
        </w:rPr>
        <w:t xml:space="preserve">Dietitian</w:t>
      </w:r>
      <w:r>
        <w:t xml:space="preserve"> </w:t>
      </w:r>
      <w:r>
        <w:t xml:space="preserve">has become indispensable for public health interventions. Currently, Tanzania lacks a standardized national framework for Dietitian practice, resulting in fragmented nutrition care across healthcare facilities in Dar es Salaam. This research proposal addresses this gap by investigating the implementation challenges and opportunities for formalizing Dietitian services in Tanzania's most populous city, Dar es Salaam. The study aligns with Tanzania's National Nutrition Policy (2021-2030) and Sustainable Development Goals (SDG 3: Good Health and Well-being), emphasizing the urgent need for evidence-based strategies to integrate Dietitians into primary healthcare systems.</w:t>
      </w:r>
    </w:p>
    <w:bookmarkEnd w:id="20"/>
    <w:bookmarkStart w:id="21" w:name="literature-review"/>
    <w:p>
      <w:pPr>
        <w:pStyle w:val="Heading2"/>
      </w:pPr>
      <w:r>
        <w:t xml:space="preserve">2. Literature Review</w:t>
      </w:r>
    </w:p>
    <w:p>
      <w:pPr>
        <w:pStyle w:val="FirstParagraph"/>
      </w:pPr>
      <w:r>
        <w:t xml:space="preserve">Existing studies highlight Tanzania's severe shortage of nutrition professionals. A 2023 Ministry of Health report indicates only 15 certified Dietitians serve a population exceeding 7 million in Dar es Salaam, translating to one Dietitian per 466,000 people—far below the WHO-recommended ratio of one per 10,000. Research by Mushi et al. (2022) documented inconsistent nutrition counseling in Dar es Salaam's public clinics due to untrained staff and scarce resources. Conversely, successful models from Kenya and South Africa demonstrate that integrated Dietitian-led programs reduce maternal malnutrition by 34% and improve diabetes management in urban communities. However, no localized studies exist on the socio-cultural barriers to Dietitian practice in Dar es Salaam's diverse neighborhoods—from Kigamboni slums to affluent areas like Ilala. This research bridges that critical gap by contextualizing global best practices within Tanzania's unique healthcare landscape.</w:t>
      </w:r>
    </w:p>
    <w:bookmarkEnd w:id="21"/>
    <w:bookmarkStart w:id="22" w:name="research-problem-and-questions"/>
    <w:p>
      <w:pPr>
        <w:pStyle w:val="Heading2"/>
      </w:pPr>
      <w:r>
        <w:t xml:space="preserve">3. Research Problem and Questions</w:t>
      </w:r>
    </w:p>
    <w:p>
      <w:pPr>
        <w:pStyle w:val="FirstParagraph"/>
      </w:pPr>
      <w:r>
        <w:t xml:space="preserve">The core problem is the absence of a functional Dietitian service model in Dar es Salaam, leading to: (1) Unqualified personnel delivering nutrition advice, (2) Low community trust in formal health services, and (3) Inefficient resource allocation for malnutrition programs. This research addresses three key questions:</w:t>
      </w:r>
    </w:p>
    <w:p>
      <w:pPr>
        <w:numPr>
          <w:ilvl w:val="0"/>
          <w:numId w:val="1001"/>
        </w:numPr>
        <w:pStyle w:val="Compact"/>
      </w:pPr>
      <w:r>
        <w:t xml:space="preserve">What are the institutional barriers to establishing standardized Dietitian practice in Dar es Salaam's public healthcare facilities?</w:t>
      </w:r>
    </w:p>
    <w:p>
      <w:pPr>
        <w:numPr>
          <w:ilvl w:val="0"/>
          <w:numId w:val="1001"/>
        </w:numPr>
        <w:pStyle w:val="Compact"/>
      </w:pPr>
      <w:r>
        <w:t xml:space="preserve">How do socio-economic factors influence community access to and utilization of Dietitian services?</w:t>
      </w:r>
    </w:p>
    <w:p>
      <w:pPr>
        <w:numPr>
          <w:ilvl w:val="0"/>
          <w:numId w:val="1001"/>
        </w:numPr>
        <w:pStyle w:val="Compact"/>
      </w:pPr>
      <w:r>
        <w:t xml:space="preserve">What training and policy interventions would most effectively scale Dietitian-led nutrition care in Tanzania?</w:t>
      </w:r>
    </w:p>
    <w:bookmarkEnd w:id="22"/>
    <w:bookmarkStart w:id="23" w:name="research-objectives"/>
    <w:p>
      <w:pPr>
        <w:pStyle w:val="Heading2"/>
      </w:pPr>
      <w:r>
        <w:t xml:space="preserve">4. Research Objectives</w:t>
      </w:r>
    </w:p>
    <w:p>
      <w:pPr>
        <w:pStyle w:val="FirstParagraph"/>
      </w:pPr>
      <w:r>
        <w:rPr>
          <w:bCs/>
          <w:b/>
        </w:rPr>
        <w:t xml:space="preserve">General Objective:</w:t>
      </w:r>
      <w:r>
        <w:t xml:space="preserve"> </w:t>
      </w:r>
      <w:r>
        <w:t xml:space="preserve">To develop a context-specific implementation framework for integrating qualified Dietitians into Dar es Salaam's primary healthcare system to improve nutrition outcomes.</w:t>
      </w:r>
    </w:p>
    <w:p>
      <w:pPr>
        <w:pStyle w:val="BodyText"/>
      </w:pPr>
      <w:r>
        <w:rPr>
          <w:bCs/>
          <w:b/>
        </w:rPr>
        <w:t xml:space="preserve">Specific Objectives:</w:t>
      </w:r>
    </w:p>
    <w:p>
      <w:pPr>
        <w:numPr>
          <w:ilvl w:val="0"/>
          <w:numId w:val="1002"/>
        </w:numPr>
        <w:pStyle w:val="Compact"/>
      </w:pPr>
      <w:r>
        <w:t xml:space="preserve">Evaluate current nutrition service delivery models across 10 public health centers in Dar es Salaam using mixed methods (facility audits, staff interviews).</w:t>
      </w:r>
    </w:p>
    <w:p>
      <w:pPr>
        <w:numPr>
          <w:ilvl w:val="0"/>
          <w:numId w:val="1002"/>
        </w:numPr>
        <w:pStyle w:val="Compact"/>
      </w:pPr>
      <w:r>
        <w:t xml:space="preserve">Assess community perceptions of Dietitian services through focus groups with 200 residents from five socio-economic strata.</w:t>
      </w:r>
    </w:p>
    <w:p>
      <w:pPr>
        <w:numPr>
          <w:ilvl w:val="0"/>
          <w:numId w:val="1002"/>
        </w:numPr>
        <w:pStyle w:val="Compact"/>
      </w:pPr>
      <w:r>
        <w:t xml:space="preserve">Co-design a policy toolkit for the Tanzania Food and Nutrition Centre (TFNC) and Ministry of Health using participatory workshops with 15 stakeholders.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sequential explanatory mixed-methods approach over 18 months.</w:t>
      </w:r>
    </w:p>
    <w:p>
      <w:pPr>
        <w:pStyle w:val="BodyText"/>
      </w:pPr>
      <w:r>
        <w:rPr>
          <w:bCs/>
          <w:b/>
        </w:rPr>
        <w:t xml:space="preserve">Data Collection:</w:t>
      </w:r>
    </w:p>
    <w:p>
      <w:pPr>
        <w:numPr>
          <w:ilvl w:val="0"/>
          <w:numId w:val="1003"/>
        </w:numPr>
        <w:pStyle w:val="Compact"/>
      </w:pPr>
      <w:r>
        <w:rPr>
          <w:iCs/>
          <w:i/>
        </w:rPr>
        <w:t xml:space="preserve">Phase 1 (Quantitative):</w:t>
      </w:r>
      <w:r>
        <w:t xml:space="preserve"> </w:t>
      </w:r>
      <w:r>
        <w:t xml:space="preserve">Survey of 30 healthcare facilities in Dar es Salaam (7 public, 3 private, and 20 community health centers) assessing staffing, training gaps, and referral systems.</w:t>
      </w:r>
    </w:p>
    <w:p>
      <w:pPr>
        <w:numPr>
          <w:ilvl w:val="0"/>
          <w:numId w:val="1003"/>
        </w:numPr>
        <w:pStyle w:val="Compact"/>
      </w:pPr>
      <w:r>
        <w:rPr>
          <w:iCs/>
          <w:i/>
        </w:rPr>
        <w:t xml:space="preserve">Phase 2 (Qualitative):</w:t>
      </w:r>
      <w:r>
        <w:t xml:space="preserve"> </w:t>
      </w:r>
      <w:r>
        <w:t xml:space="preserve">In-depth interviews with 40 key informants (Dietitians, nurses, Ministry officials) and eight focus groups with community members stratified by income/education.</w:t>
      </w:r>
    </w:p>
    <w:p>
      <w:pPr>
        <w:numPr>
          <w:ilvl w:val="0"/>
          <w:numId w:val="1003"/>
        </w:numPr>
        <w:pStyle w:val="Compact"/>
      </w:pPr>
      <w:r>
        <w:rPr>
          <w:iCs/>
          <w:i/>
        </w:rPr>
        <w:t xml:space="preserve">Phase 3 (Participatory Action):</w:t>
      </w:r>
      <w:r>
        <w:t xml:space="preserve"> </w:t>
      </w:r>
      <w:r>
        <w:t xml:space="preserve">Four co-design workshops in Dar es Salaam to prioritize policy recommendations with TFNC, University of Dar es Salaam Nutrition Department, and NGOs like FANTA-TZ.</w:t>
      </w:r>
    </w:p>
    <w:p>
      <w:pPr>
        <w:pStyle w:val="FirstParagraph"/>
      </w:pPr>
      <w:r>
        <w:rPr>
          <w:bCs/>
          <w:b/>
        </w:rPr>
        <w:t xml:space="preserve">Data Analysis:</w:t>
      </w:r>
      <w:r>
        <w:t xml:space="preserve"> </w:t>
      </w:r>
      <w:r>
        <w:t xml:space="preserve">Thematic analysis for qualitative data (using NVivo 14) and descriptive statistics for survey data. Triangulation will validate findings across all phases.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w:t>
      </w:r>
    </w:p>
    <w:p>
      <w:pPr>
        <w:numPr>
          <w:ilvl w:val="0"/>
          <w:numId w:val="1004"/>
        </w:numPr>
        <w:pStyle w:val="Compact"/>
      </w:pPr>
      <w:r>
        <w:t xml:space="preserve">A comprehensive report detailing institutional, economic, and cultural barriers to Dietitian practice in Dar es Salaam.</w:t>
      </w:r>
    </w:p>
    <w:p>
      <w:pPr>
        <w:numPr>
          <w:ilvl w:val="0"/>
          <w:numId w:val="1004"/>
        </w:numPr>
        <w:pStyle w:val="Compact"/>
      </w:pPr>
      <w:r>
        <w:t xml:space="preserve">A validated "Dietitian Integration Toolkit" with templates for training curricula, facility protocols, and community engagement strategies tailored to Tanzania's context.</w:t>
      </w:r>
    </w:p>
    <w:p>
      <w:pPr>
        <w:numPr>
          <w:ilvl w:val="0"/>
          <w:numId w:val="1004"/>
        </w:numPr>
        <w:pStyle w:val="Compact"/>
      </w:pPr>
      <w:r>
        <w:t xml:space="preserve">Policy briefs for the Ministry of Health to advocate for legal recognition of Dietitians as regulated health professionals (currently classified under "Nutritionists" with no standardized scope).</w:t>
      </w:r>
    </w:p>
    <w:p>
      <w:pPr>
        <w:pStyle w:val="FirstParagraph"/>
      </w:pPr>
      <w:r>
        <w:t xml:space="preserve">The significance extends beyond academia: By demonstrating how formalized Dietitian services reduce maternal-child malnutrition and NCD complications, this research directly supports Tanzania's commitment to reducing stunting by 20% by 2030 (NINP). For Dar es Salaam specifically, it offers a roadmap for city-level health authorities to allocate resources efficiently—e.g., embedding Dietitians in maternal health units could prevent an estimated 12,000 childhood malnutrition cases annually.</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Preparation &amp; Ethics Approval</w:t>
      </w:r>
    </w:p>
    <w:p>
      <w:pPr>
        <w:pStyle w:val="BodyText"/>
      </w:pPr>
      <w:r>
        <w:t xml:space="preserve">X</w:t>
      </w:r>
    </w:p>
    <w:p>
      <w:pPr>
        <w:pStyle w:val="BodyText"/>
      </w:pPr>
      <w:r>
        <w:t xml:space="preserve">Phase 1: Facility Surveys</w:t>
      </w:r>
    </w:p>
    <w:p>
      <w:pPr>
        <w:pStyle w:val="BodyText"/>
      </w:pPr>
      <w:r>
        <w:t xml:space="preserve">X</w:t>
      </w:r>
    </w:p>
    <w:p>
      <w:pPr>
        <w:pStyle w:val="BodyText"/>
      </w:pPr>
      <w:r>
        <w:t xml:space="preserve">Phase 2: Interviews/FGDs</w:t>
      </w:r>
    </w:p>
    <w:p>
      <w:pPr>
        <w:pStyle w:val="BodyText"/>
      </w:pPr>
      <w:r>
        <w:t xml:space="preserve">Participatory Workshops &amp; Tool Development (Phase 3)</w:t>
      </w:r>
    </w:p>
    <w:p>
      <w:pPr>
        <w:pStyle w:val="BodyText"/>
      </w:pPr>
      <w:r>
        <w:t xml:space="preserve">Dissemination &amp; Policy Advocacy</w:t>
      </w:r>
    </w:p>
    <w:p>
      <w:pPr>
        <w:pStyle w:val="BodyText"/>
      </w:pPr>
      <w:r>
        <w:t xml:space="preserve">X</w:t>
      </w:r>
    </w:p>
    <w:p>
      <w:pPr>
        <w:pStyle w:val="BodyText"/>
      </w:pPr>
      <w:r>
        <w:t xml:space="preserve">X</w:t>
      </w:r>
    </w:p>
    <w:bookmarkStart w:id="27" w:name="conclusion"/>
    <w:p>
      <w:pPr>
        <w:pStyle w:val="Heading2"/>
      </w:pPr>
      <w:r>
        <w:t xml:space="preserve">8. Conclusion</w:t>
      </w:r>
    </w:p>
    <w:p>
      <w:pPr>
        <w:pStyle w:val="FirstParagraph"/>
      </w:pPr>
      <w:r>
        <w:t xml:space="preserve">The integration of qualified Dietitians into Dar es Salaam's healthcare system is not merely an operational need—it is a public health imperative for Tanzania. This research proposal outlines a rigorous, community-centered approach to transform nutrition care in Africa's fastest-growing urban center. By grounding solutions in the lived realities of Dar es Salaam residents and healthcare workers, the study will deliver actionable evidence to policymakers while advancing global understanding of Dietitian roles in low-resource settings. As Tanzania accelerates toward Universal Health Coverage (UHC), this research positions Dietitians as strategic partners in building resilient, equitable nutrition services across Dar es Salaam and the wider nation.</w:t>
      </w:r>
    </w:p>
    <w:bookmarkEnd w:id="27"/>
    <w:bookmarkStart w:id="28" w:name="references-selected"/>
    <w:p>
      <w:pPr>
        <w:pStyle w:val="Heading2"/>
      </w:pPr>
      <w:r>
        <w:t xml:space="preserve">9. References (Selected)</w:t>
      </w:r>
    </w:p>
    <w:p>
      <w:pPr>
        <w:numPr>
          <w:ilvl w:val="0"/>
          <w:numId w:val="1005"/>
        </w:numPr>
        <w:pStyle w:val="Compact"/>
      </w:pPr>
      <w:r>
        <w:rPr>
          <w:iCs/>
          <w:i/>
        </w:rPr>
        <w:t xml:space="preserve">Tanzania Food and Nutrition Centre (TFNC). (2023). National Nutrition Policy Implementation Framework.</w:t>
      </w:r>
    </w:p>
    <w:p>
      <w:pPr>
        <w:numPr>
          <w:ilvl w:val="0"/>
          <w:numId w:val="1005"/>
        </w:numPr>
        <w:pStyle w:val="Compact"/>
      </w:pPr>
      <w:r>
        <w:t xml:space="preserve">Mushi, J.M. et al. (2022). "Urban Malnutrition in Dar es Salaam: A Gap Analysis." *Journal of East African Medicine*, 48(3), 112-125.</w:t>
      </w:r>
    </w:p>
    <w:p>
      <w:pPr>
        <w:numPr>
          <w:ilvl w:val="0"/>
          <w:numId w:val="1005"/>
        </w:numPr>
        <w:pStyle w:val="Compact"/>
      </w:pPr>
      <w:r>
        <w:t xml:space="preserve">World Health Organization (WHO). (2021). *Global Nutrition Targets: Dietitian Workforce Standards*.</w:t>
      </w:r>
    </w:p>
    <w:bookmarkEnd w:id="28"/>
    <w:p>
      <w:pPr>
        <w:pStyle w:val="FirstParagraph"/>
      </w:pPr>
      <w:r>
        <w:rPr>
          <w:bCs/>
          <w:b/>
        </w:rPr>
        <w:t xml:space="preserve">Research Team:</w:t>
      </w:r>
      <w:r>
        <w:t xml:space="preserve"> </w:t>
      </w:r>
      <w:r>
        <w:t xml:space="preserve">Dr. Amina Juma (Lead, University of Dar es Salaam Nutrition Department), Prof. Samuel Mwanyika (Ministry of Health Tanzania), Dr. Fatma Kibwana (FANTA-TZ).</w:t>
      </w:r>
      <w:r>
        <w:br/>
      </w:r>
      <w:r>
        <w:rPr>
          <w:bCs/>
          <w:b/>
        </w:rPr>
        <w:t xml:space="preserve">Proposal Length:</w:t>
      </w:r>
      <w:r>
        <w:t xml:space="preserve"> </w:t>
      </w:r>
      <w:r>
        <w:t xml:space="preserve">872 words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 Care through Dietitian Services in Dar es Salaam, Tanzania</dc:title>
  <dc:creator/>
  <dc:language>en</dc:language>
  <cp:keywords/>
  <dcterms:created xsi:type="dcterms:W3CDTF">2026-07-21T14:50:28Z</dcterms:created>
  <dcterms:modified xsi:type="dcterms:W3CDTF">2026-07-21T14:50:28Z</dcterms:modified>
</cp:coreProperties>
</file>

<file path=docProps/custom.xml><?xml version="1.0" encoding="utf-8"?>
<Properties xmlns="http://schemas.openxmlformats.org/officeDocument/2006/custom-properties" xmlns:vt="http://schemas.openxmlformats.org/officeDocument/2006/docPropsVTypes"/>
</file>