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Dietitian</w:t>
      </w:r>
      <w:r>
        <w:t xml:space="preserve"> </w:t>
      </w:r>
      <w:r>
        <w:t xml:space="preserve">Services</w:t>
      </w:r>
      <w:r>
        <w:t xml:space="preserve"> </w:t>
      </w:r>
      <w:r>
        <w:t xml:space="preserve">for</w:t>
      </w:r>
      <w:r>
        <w:t xml:space="preserve"> </w:t>
      </w:r>
      <w:r>
        <w:t xml:space="preserve">Chronic</w:t>
      </w:r>
      <w:r>
        <w:t xml:space="preserve"> </w:t>
      </w:r>
      <w:r>
        <w:t xml:space="preserve">Disease</w:t>
      </w:r>
      <w:r>
        <w:t xml:space="preserve"> </w:t>
      </w:r>
      <w:r>
        <w:t xml:space="preserve">Prevention</w:t>
      </w:r>
      <w:r>
        <w:t xml:space="preserve"> </w:t>
      </w:r>
      <w:r>
        <w:t xml:space="preserve">in</w:t>
      </w:r>
      <w:r>
        <w:t xml:space="preserve"> </w:t>
      </w:r>
      <w:r>
        <w:t xml:space="preserve">Istanbul,</w:t>
      </w:r>
      <w:r>
        <w:t xml:space="preserve"> </w:t>
      </w:r>
      <w:r>
        <w:t xml:space="preserve">Turkey</w:t>
      </w:r>
    </w:p>
    <w:bookmarkStart w:id="27" w:name="X96eac8a106145a49e36f69a0ab4b6f22e3e5a71"/>
    <w:p>
      <w:pPr>
        <w:pStyle w:val="Heading1"/>
      </w:pPr>
      <w:r>
        <w:t xml:space="preserve">Research Proposal: Optimizing Dietitian Services for Chronic Disease Prevention in Istanbul, Turkey</w:t>
      </w:r>
    </w:p>
    <w:bookmarkStart w:id="20" w:name="introduction"/>
    <w:p>
      <w:pPr>
        <w:pStyle w:val="Heading2"/>
      </w:pPr>
      <w:r>
        <w:t xml:space="preserve">1. Introduction</w:t>
      </w:r>
    </w:p>
    <w:p>
      <w:pPr>
        <w:pStyle w:val="FirstParagraph"/>
      </w:pPr>
      <w:r>
        <w:t xml:space="preserve">The rapid urbanization and changing lifestyle patterns in</w:t>
      </w:r>
      <w:r>
        <w:t xml:space="preserve"> </w:t>
      </w:r>
      <w:r>
        <w:rPr>
          <w:bCs/>
          <w:b/>
        </w:rPr>
        <w:t xml:space="preserve">Turkey Istanbul</w:t>
      </w:r>
      <w:r>
        <w:t xml:space="preserve"> </w:t>
      </w:r>
      <w:r>
        <w:t xml:space="preserve">have precipitated a significant public health challenge: the rising prevalence of diet-related non-communicable diseases (NCDs). As one of the world's largest megacities with over 16 million residents, Istanbul faces unique pressures including increased consumption of processed foods, reduced physical activity, and socioeconomic disparities influencing dietary choices. Within this context,</w:t>
      </w:r>
      <w:r>
        <w:t xml:space="preserve"> </w:t>
      </w:r>
      <w:r>
        <w:rPr>
          <w:bCs/>
          <w:b/>
        </w:rPr>
        <w:t xml:space="preserve">Dietitian</w:t>
      </w:r>
      <w:r>
        <w:t xml:space="preserve"> </w:t>
      </w:r>
      <w:r>
        <w:t xml:space="preserve">professionals emerge as critical frontline healthcare providers capable of mitigating these trends through evidence-based nutritional interventions. This research proposal outlines a comprehensive study designed to evaluate the current landscape of</w:t>
      </w:r>
      <w:r>
        <w:t xml:space="preserve"> </w:t>
      </w:r>
      <w:r>
        <w:rPr>
          <w:bCs/>
          <w:b/>
        </w:rPr>
        <w:t xml:space="preserve">Dietitian</w:t>
      </w:r>
      <w:r>
        <w:t xml:space="preserve"> </w:t>
      </w:r>
      <w:r>
        <w:t xml:space="preserve">services in</w:t>
      </w:r>
      <w:r>
        <w:t xml:space="preserve"> </w:t>
      </w:r>
      <w:r>
        <w:rPr>
          <w:bCs/>
          <w:b/>
        </w:rPr>
        <w:t xml:space="preserve">Turkey Istanbul</w:t>
      </w:r>
      <w:r>
        <w:t xml:space="preserve">, identify systemic barriers, and propose actionable strategies to enhance their role in chronic disease prevention and management within the city's diverse population.</w:t>
      </w:r>
    </w:p>
    <w:bookmarkEnd w:id="20"/>
    <w:bookmarkStart w:id="21" w:name="problem-statement"/>
    <w:p>
      <w:pPr>
        <w:pStyle w:val="Heading2"/>
      </w:pPr>
      <w:r>
        <w:t xml:space="preserve">2. Problem Statement</w:t>
      </w:r>
    </w:p>
    <w:p>
      <w:pPr>
        <w:pStyle w:val="FirstParagraph"/>
      </w:pPr>
      <w:r>
        <w:t xml:space="preserve">Istanbul exemplifies Turkey's national NCD crisis, with obesity rates exceeding 36% among adults (World Health Organization, 2023) and diabetes prevalence surpassing 15%. Despite the Turkish Ministry of Health recognizing nutrition as a cornerstone of preventive healthcare, the implementation of effective dietary strategies remains hampered by several factors. Crucially, there is a severe shortage of qualified</w:t>
      </w:r>
      <w:r>
        <w:t xml:space="preserve"> </w:t>
      </w:r>
      <w:r>
        <w:rPr>
          <w:bCs/>
          <w:b/>
        </w:rPr>
        <w:t xml:space="preserve">Dietitian</w:t>
      </w:r>
      <w:r>
        <w:t xml:space="preserve"> </w:t>
      </w:r>
      <w:r>
        <w:t xml:space="preserve">professionals across Istanbul, with only approximately 1 dietitian per 50,000 residents compared to the WHO recommendation of 1:25,000 (Turkish Statistical Institute, 2022). This scarcity is compounded by uneven geographical distribution—many</w:t>
      </w:r>
      <w:r>
        <w:t xml:space="preserve"> </w:t>
      </w:r>
      <w:r>
        <w:rPr>
          <w:bCs/>
          <w:b/>
        </w:rPr>
        <w:t xml:space="preserve">Turkey Istanbul</w:t>
      </w:r>
      <w:r>
        <w:t xml:space="preserve"> </w:t>
      </w:r>
      <w:r>
        <w:t xml:space="preserve">neighborhoods (particularly in rapidly expanding peripheral districts like Avcılar and Küçükçekmece) lack accessible dietitian services. Furthermore, existing</w:t>
      </w:r>
      <w:r>
        <w:t xml:space="preserve"> </w:t>
      </w:r>
      <w:r>
        <w:rPr>
          <w:bCs/>
          <w:b/>
        </w:rPr>
        <w:t xml:space="preserve">Dietitian</w:t>
      </w:r>
      <w:r>
        <w:t xml:space="preserve"> </w:t>
      </w:r>
      <w:r>
        <w:t xml:space="preserve">practices often operate in silos within hospital settings, neglecting the potential of community-based interventions crucial for Istanbul's diverse urban population. This gap directly undermines national health goals outlined in Turkey's National Health Strategy (2023-2030) and critically impacts the city's ability to combat preventable diseases through nutritional means.</w:t>
      </w:r>
    </w:p>
    <w:bookmarkEnd w:id="21"/>
    <w:bookmarkStart w:id="22" w:name="X5bcd661888c49a3c5d62cf04216e53d3a4f789f"/>
    <w:p>
      <w:pPr>
        <w:pStyle w:val="Heading2"/>
      </w:pPr>
      <w:r>
        <w:t xml:space="preserve">3. Literature Review: Context in Turkey and Istanbul</w:t>
      </w:r>
    </w:p>
    <w:p>
      <w:pPr>
        <w:pStyle w:val="FirstParagraph"/>
      </w:pPr>
      <w:r>
        <w:t xml:space="preserve">Existing research on dietitians in Turkey primarily focuses on university education quality or hospital-based practice (Yilmaz et al., 2021). Studies specific to Istanbul are scarce. A recent Ankara-based study highlighted the efficacy of dietitian-led interventions for diabetes management but did not address urban accessibility challenges (Kara &amp; Cinar, 2022). In contrast, a pilot survey in Istanbul's Kadıköy district revealed that 78% of residents were unaware of local</w:t>
      </w:r>
      <w:r>
        <w:t xml:space="preserve"> </w:t>
      </w:r>
      <w:r>
        <w:rPr>
          <w:bCs/>
          <w:b/>
        </w:rPr>
        <w:t xml:space="preserve">Dietitian</w:t>
      </w:r>
      <w:r>
        <w:t xml:space="preserve"> </w:t>
      </w:r>
      <w:r>
        <w:t xml:space="preserve">services despite high interest in nutritional guidance (Istanbul University Public Health Research Group, 2023). This underscores a critical disconnect between service availability and community need. Moreover, cultural factors specific to Istanbul—such as the ubiquitous consumption of fast food ("döner" culture), street food influence on dietary habits, and diverse immigrant communities with unique nutritional needs—demand context-specific research not adequately covered in current literature. The absence of studies mapping the precise operational challenges faced by</w:t>
      </w:r>
      <w:r>
        <w:t xml:space="preserve"> </w:t>
      </w:r>
      <w:r>
        <w:rPr>
          <w:bCs/>
          <w:b/>
        </w:rPr>
        <w:t xml:space="preserve">Dietitian</w:t>
      </w:r>
      <w:r>
        <w:t xml:space="preserve"> </w:t>
      </w:r>
      <w:r>
        <w:t xml:space="preserve">practitioners within Istanbul's complex urban fabric necessitates this focused investigation.</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rPr>
          <w:bCs/>
          <w:b/>
        </w:rPr>
        <w:t xml:space="preserve">Evaluate the current distribution and accessibility</w:t>
      </w:r>
      <w:r>
        <w:t xml:space="preserve"> </w:t>
      </w:r>
      <w:r>
        <w:t xml:space="preserve">of certified</w:t>
      </w:r>
      <w:r>
        <w:t xml:space="preserve"> </w:t>
      </w:r>
      <w:r>
        <w:rPr>
          <w:bCs/>
          <w:b/>
        </w:rPr>
        <w:t xml:space="preserve">Dietitian</w:t>
      </w:r>
      <w:r>
        <w:t xml:space="preserve"> </w:t>
      </w:r>
      <w:r>
        <w:t xml:space="preserve">services across all 39 districts of Istanbul, identifying underserved areas.</w:t>
      </w:r>
    </w:p>
    <w:p>
      <w:pPr>
        <w:numPr>
          <w:ilvl w:val="0"/>
          <w:numId w:val="1001"/>
        </w:numPr>
        <w:pStyle w:val="Compact"/>
      </w:pPr>
      <w:r>
        <w:rPr>
          <w:bCs/>
          <w:b/>
        </w:rPr>
        <w:t xml:space="preserve">Analyze systemic barriers</w:t>
      </w:r>
      <w:r>
        <w:t xml:space="preserve">, including regulatory hurdles, reimbursement policies (e.g., under Turkey's Social Security Institution), and integration within primary healthcare networks in</w:t>
      </w:r>
      <w:r>
        <w:t xml:space="preserve"> </w:t>
      </w:r>
      <w:r>
        <w:rPr>
          <w:bCs/>
          <w:b/>
        </w:rPr>
        <w:t xml:space="preserve">Turkey Istanbul</w:t>
      </w:r>
      <w:r>
        <w:t xml:space="preserve">.</w:t>
      </w:r>
    </w:p>
    <w:p>
      <w:pPr>
        <w:numPr>
          <w:ilvl w:val="0"/>
          <w:numId w:val="1001"/>
        </w:numPr>
        <w:pStyle w:val="Compact"/>
      </w:pPr>
      <w:r>
        <w:rPr>
          <w:bCs/>
          <w:b/>
        </w:rPr>
        <w:t xml:space="preserve">Assess the perceived value and utilization rates</w:t>
      </w:r>
      <w:r>
        <w:t xml:space="preserve"> </w:t>
      </w:r>
      <w:r>
        <w:t xml:space="preserve">of dietitian services among diverse population segments (age, socioeconomic status, ethnic groups) in Istanbul through patient surveys.</w:t>
      </w:r>
    </w:p>
    <w:p>
      <w:pPr>
        <w:numPr>
          <w:ilvl w:val="0"/>
          <w:numId w:val="1001"/>
        </w:numPr>
        <w:pStyle w:val="Compact"/>
      </w:pPr>
      <w:r>
        <w:rPr>
          <w:bCs/>
          <w:b/>
        </w:rPr>
        <w:t xml:space="preserve">Develop evidence-based recommendations</w:t>
      </w:r>
      <w:r>
        <w:t xml:space="preserve"> </w:t>
      </w:r>
      <w:r>
        <w:t xml:space="preserve">for optimizing the role of</w:t>
      </w:r>
      <w:r>
        <w:t xml:space="preserve"> </w:t>
      </w:r>
      <w:r>
        <w:rPr>
          <w:bCs/>
          <w:b/>
        </w:rPr>
        <w:t xml:space="preserve">Dietitian</w:t>
      </w:r>
      <w:r>
        <w:t xml:space="preserve"> </w:t>
      </w:r>
      <w:r>
        <w:t xml:space="preserve">professionals to effectively contribute to NCD prevention and management across Istanbul's unique urban environment.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specifically tailored for the Istanbul context:</w:t>
      </w:r>
    </w:p>
    <w:p>
      <w:pPr>
        <w:numPr>
          <w:ilvl w:val="0"/>
          <w:numId w:val="1002"/>
        </w:numPr>
        <w:pStyle w:val="Compact"/>
      </w:pPr>
      <w:r>
        <w:rPr>
          <w:bCs/>
          <w:b/>
        </w:rPr>
        <w:t xml:space="preserve">Phase 1 (Quantitative):</w:t>
      </w:r>
      <w:r>
        <w:t xml:space="preserve"> </w:t>
      </w:r>
      <w:r>
        <w:t xml:space="preserve">A structured survey of all licensed dietitians registered with the Turkish Ministry of Health (approx. 4,500 professionals) and a representative household survey across 10 strategically selected Istanbul districts (covering high/low-income, central/peripheral areas) to assess service accessibility and user needs (n=2,500 participants).</w:t>
      </w:r>
    </w:p>
    <w:p>
      <w:pPr>
        <w:numPr>
          <w:ilvl w:val="0"/>
          <w:numId w:val="1002"/>
        </w:numPr>
        <w:pStyle w:val="Compact"/>
      </w:pPr>
      <w:r>
        <w:rPr>
          <w:bCs/>
          <w:b/>
        </w:rPr>
        <w:t xml:space="preserve">Phase 2 (Qualitative):</w:t>
      </w:r>
      <w:r>
        <w:t xml:space="preserve"> </w:t>
      </w:r>
      <w:r>
        <w:t xml:space="preserve">In-depth interviews with 30 key stakeholders: Dietitians practicing in varied settings (hospitals, community centers, private clinics), healthcare administrators from Istanbul's Provincial Health Directorate, representatives from major health insurance providers (e.g., SSK), and focus groups with community leaders and diverse user groups (Turkish nationals, Syrian refugees, Kurdish populations).</w:t>
      </w:r>
    </w:p>
    <w:p>
      <w:pPr>
        <w:numPr>
          <w:ilvl w:val="0"/>
          <w:numId w:val="1002"/>
        </w:numPr>
        <w:pStyle w:val="Compact"/>
      </w:pPr>
      <w:r>
        <w:rPr>
          <w:bCs/>
          <w:b/>
        </w:rPr>
        <w:t xml:space="preserve">Data Analysis:</w:t>
      </w:r>
      <w:r>
        <w:t xml:space="preserve"> </w:t>
      </w:r>
      <w:r>
        <w:t xml:space="preserve">Quantitative data analyzed using SPSS for mapping service gaps and identifying demographic correlates of access. Qualitative data subjected to thematic analysis to uncover nuanced barriers and facilitators. Triangulation of both datasets will ensure robust findings grounded in Istanbul's reality.</w:t>
      </w:r>
    </w:p>
    <w:bookmarkEnd w:id="24"/>
    <w:bookmarkStart w:id="25" w:name="expected-outcomes-and-significance"/>
    <w:p>
      <w:pPr>
        <w:pStyle w:val="Heading2"/>
      </w:pPr>
      <w:r>
        <w:t xml:space="preserve">6. Expected Outcomes and Significance</w:t>
      </w:r>
    </w:p>
    <w:p>
      <w:pPr>
        <w:pStyle w:val="FirstParagraph"/>
      </w:pPr>
      <w:r>
        <w:t xml:space="preserve">This research promises significant contributions for</w:t>
      </w:r>
      <w:r>
        <w:t xml:space="preserve"> </w:t>
      </w:r>
      <w:r>
        <w:rPr>
          <w:bCs/>
          <w:b/>
        </w:rPr>
        <w:t xml:space="preserve">Turkey Istanbul</w:t>
      </w:r>
      <w:r>
        <w:t xml:space="preserve"> </w:t>
      </w:r>
      <w:r>
        <w:t xml:space="preserve">and the national healthcare system:</w:t>
      </w:r>
    </w:p>
    <w:p>
      <w:pPr>
        <w:numPr>
          <w:ilvl w:val="0"/>
          <w:numId w:val="1003"/>
        </w:numPr>
        <w:pStyle w:val="Compact"/>
      </w:pPr>
      <w:r>
        <w:rPr>
          <w:bCs/>
          <w:b/>
        </w:rPr>
        <w:t xml:space="preserve">Actionable Policy Inputs:</w:t>
      </w:r>
      <w:r>
        <w:t xml:space="preserve"> </w:t>
      </w:r>
      <w:r>
        <w:t xml:space="preserve">The study will provide concrete data to advocate for policy reforms, such as incentivizing dietitian placements in underserved Istanbul neighborhoods or revising reimbursement structures under Turkey's Social Security Institution to cover community-based nutrition counseling.</w:t>
      </w:r>
    </w:p>
    <w:p>
      <w:pPr>
        <w:numPr>
          <w:ilvl w:val="0"/>
          <w:numId w:val="1003"/>
        </w:numPr>
        <w:pStyle w:val="Compact"/>
      </w:pPr>
      <w:r>
        <w:rPr>
          <w:bCs/>
          <w:b/>
        </w:rPr>
        <w:t xml:space="preserve">Optimized Service Models:</w:t>
      </w:r>
      <w:r>
        <w:t xml:space="preserve"> </w:t>
      </w:r>
      <w:r>
        <w:t xml:space="preserve">Findings will inform the development of a pilot "Community Dietitian Hub" model within specific Istanbul districts, integrating services with primary care and leveraging technology (e.g., tele-dietetics) to overcome geographic barriers prevalent in the city.</w:t>
      </w:r>
    </w:p>
    <w:p>
      <w:pPr>
        <w:numPr>
          <w:ilvl w:val="0"/>
          <w:numId w:val="1003"/>
        </w:numPr>
        <w:pStyle w:val="Compact"/>
      </w:pPr>
      <w:r>
        <w:rPr>
          <w:bCs/>
          <w:b/>
        </w:rPr>
        <w:t xml:space="preserve">Strengthened Workforce Development:</w:t>
      </w:r>
      <w:r>
        <w:t xml:space="preserve"> </w:t>
      </w:r>
      <w:r>
        <w:t xml:space="preserve">Insights into training needs for Istanbul-based</w:t>
      </w:r>
      <w:r>
        <w:t xml:space="preserve"> </w:t>
      </w:r>
      <w:r>
        <w:rPr>
          <w:bCs/>
          <w:b/>
        </w:rPr>
        <w:t xml:space="preserve">Dietitian</w:t>
      </w:r>
      <w:r>
        <w:t xml:space="preserve"> </w:t>
      </w:r>
      <w:r>
        <w:t xml:space="preserve">practitioners regarding cultural competence and managing diverse urban populations will guide future academic curricula at Istanbul universities.</w:t>
      </w:r>
    </w:p>
    <w:p>
      <w:pPr>
        <w:numPr>
          <w:ilvl w:val="0"/>
          <w:numId w:val="1003"/>
        </w:numPr>
        <w:pStyle w:val="Compact"/>
      </w:pPr>
      <w:r>
        <w:rPr>
          <w:bCs/>
          <w:b/>
        </w:rPr>
        <w:t xml:space="preserve">National Impact:</w:t>
      </w:r>
      <w:r>
        <w:t xml:space="preserve"> </w:t>
      </w:r>
      <w:r>
        <w:t xml:space="preserve">As the largest city, successful interventions in Istanbul can serve as a scalable blueprint for other major Turkish cities (Ankara, Izmir), directly supporting Turkey's national health goals to reduce NCD burden by 30% by 2030.</w:t>
      </w:r>
    </w:p>
    <w:bookmarkEnd w:id="25"/>
    <w:bookmarkStart w:id="26" w:name="conclusion"/>
    <w:p>
      <w:pPr>
        <w:pStyle w:val="Heading2"/>
      </w:pPr>
      <w:r>
        <w:t xml:space="preserve">7. Conclusion</w:t>
      </w:r>
    </w:p>
    <w:p>
      <w:pPr>
        <w:pStyle w:val="FirstParagraph"/>
      </w:pPr>
      <w:r>
        <w:t xml:space="preserve">The escalating burden of diet-related chronic diseases in</w:t>
      </w:r>
      <w:r>
        <w:t xml:space="preserve"> </w:t>
      </w:r>
      <w:r>
        <w:rPr>
          <w:bCs/>
          <w:b/>
        </w:rPr>
        <w:t xml:space="preserve">Turkey Istanbul</w:t>
      </w:r>
      <w:r>
        <w:t xml:space="preserve"> </w:t>
      </w:r>
      <w:r>
        <w:t xml:space="preserve">demands immediate, targeted action. This research proposal addresses a critical gap by focusing squarely on the vital role of the</w:t>
      </w:r>
      <w:r>
        <w:t xml:space="preserve"> </w:t>
      </w:r>
      <w:r>
        <w:rPr>
          <w:bCs/>
          <w:b/>
        </w:rPr>
        <w:t xml:space="preserve">Dietitian</w:t>
      </w:r>
      <w:r>
        <w:t xml:space="preserve"> </w:t>
      </w:r>
      <w:r>
        <w:t xml:space="preserve">profession within Istanbul's unique urban ecosystem. By rigorously mapping current service provision, identifying barriers specific to the city's context, and co-creating solutions with local stakeholders, this study will generate practical evidence to transform how dietitians operate in Istanbul. The outcomes will not only directly benefit the health of millions of residents facing preventable diseases but also significantly advance Turkey's healthcare infrastructure. Investing in optimizing</w:t>
      </w:r>
      <w:r>
        <w:t xml:space="preserve"> </w:t>
      </w:r>
      <w:r>
        <w:rPr>
          <w:bCs/>
          <w:b/>
        </w:rPr>
        <w:t xml:space="preserve">Dietitian</w:t>
      </w:r>
      <w:r>
        <w:t xml:space="preserve"> </w:t>
      </w:r>
      <w:r>
        <w:t xml:space="preserve">services is not merely a professional necessity; it is an urgent public health imperative for the sustainable future of</w:t>
      </w:r>
      <w:r>
        <w:t xml:space="preserve"> </w:t>
      </w:r>
      <w:r>
        <w:rPr>
          <w:bCs/>
          <w:b/>
        </w:rPr>
        <w:t xml:space="preserve">Turkey Istanbul</w:t>
      </w:r>
      <w:r>
        <w:t xml:space="preserve">. This research constitutes a vital step towards building a healthier, more resilient urban population through the strategic empowerment of nutrition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Dietitian Services for Chronic Disease Prevention in Istanbul, Turkey</dc:title>
  <dc:creator/>
  <dc:language>en</dc:language>
  <cp:keywords/>
  <dcterms:created xsi:type="dcterms:W3CDTF">2026-07-22T16:48:36Z</dcterms:created>
  <dcterms:modified xsi:type="dcterms:W3CDTF">2026-07-22T16:48:36Z</dcterms:modified>
</cp:coreProperties>
</file>

<file path=docProps/custom.xml><?xml version="1.0" encoding="utf-8"?>
<Properties xmlns="http://schemas.openxmlformats.org/officeDocument/2006/custom-properties" xmlns:vt="http://schemas.openxmlformats.org/officeDocument/2006/docPropsVTypes"/>
</file>