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Nutrition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b720b326a1d994d4fded74153b780008ecbaffe"/>
    <w:p>
      <w:pPr>
        <w:pStyle w:val="Heading1"/>
      </w:pPr>
      <w:r>
        <w:t xml:space="preserve">Research Proposal: Enhancing Dietitian Services for Public Health Nutrition in United Kingdom Birmingham</w:t>
      </w:r>
    </w:p>
    <w:bookmarkStart w:id="20" w:name="introduction-and-background"/>
    <w:p>
      <w:pPr>
        <w:pStyle w:val="Heading2"/>
      </w:pPr>
      <w:r>
        <w:t xml:space="preserve">1. Introduction and Background</w:t>
      </w:r>
    </w:p>
    <w:p>
      <w:pPr>
        <w:pStyle w:val="FirstParagraph"/>
      </w:pPr>
      <w:r>
        <w:t xml:space="preserve">In the contemporary healthcare landscape of the United Kingdom, dietitians play a pivotal role in addressing public health nutrition challenges, particularly within diverse urban settings like Birmingham. As the second-largest city in England and one of Europe's most ethnically diverse cities, Birmingham faces unique nutritional disparities linked to socioeconomic status, cultural dietary practices, and access to healthcare services. This</w:t>
      </w:r>
      <w:r>
        <w:t xml:space="preserve"> </w:t>
      </w:r>
      <w:r>
        <w:rPr>
          <w:bCs/>
          <w:b/>
        </w:rPr>
        <w:t xml:space="preserve">Research Proposal</w:t>
      </w:r>
      <w:r>
        <w:t xml:space="preserve"> </w:t>
      </w:r>
      <w:r>
        <w:t xml:space="preserve">focuses on evaluating the effectiveness of current Dietitian-led interventions within Birmingham's National Health Service (NHS) trusts and community settings. The urgency of this study is underscored by rising rates of diet-related conditions in the United Kingdom Birmingham area—obesity prevalence exceeds 28% in certain wards, while diabetes diagnoses have increased by 35% over the past decade (NHS Digital, 2023). Despite the critical contribution of a qualified</w:t>
      </w:r>
      <w:r>
        <w:t xml:space="preserve"> </w:t>
      </w:r>
      <w:r>
        <w:rPr>
          <w:bCs/>
          <w:b/>
        </w:rPr>
        <w:t xml:space="preserve">Dietitian</w:t>
      </w:r>
      <w:r>
        <w:t xml:space="preserve"> </w:t>
      </w:r>
      <w:r>
        <w:t xml:space="preserve">to preventive healthcare, service gaps persist in underserved communities across Birmingham.</w:t>
      </w:r>
    </w:p>
    <w:p>
      <w:pPr>
        <w:pStyle w:val="BodyText"/>
      </w:pPr>
      <w:r>
        <w:rPr>
          <w:bCs/>
          <w:b/>
        </w:rPr>
        <w:t xml:space="preserve">Problem Statement:</w:t>
      </w:r>
      <w:r>
        <w:t xml:space="preserve"> </w:t>
      </w:r>
      <w:r>
        <w:t xml:space="preserve">Current Dietitian services in United Kingdom Birmingham operate with fragmented coordination between primary care, community health services, and social care providers. This lack of integration results in inconsistent nutritional support for high-risk populations, including low-income families, elderly residents in deprived neighborhoods (e.g., Sparkbrook and Acocks Green), and culturally diverse groups with specific dietary needs. Consequently, preventable diet-related health complications continue to strain Birmingham's healthcare infrastructure.</w:t>
      </w:r>
    </w:p>
    <w:bookmarkEnd w:id="20"/>
    <w:bookmarkStart w:id="21" w:name="X75f2fbb21c692b8aa1d12f9c96e07ae86144fa8"/>
    <w:p>
      <w:pPr>
        <w:pStyle w:val="Heading2"/>
      </w:pPr>
      <w:r>
        <w:t xml:space="preserve">2. Literature Review: Contextualizing the Need</w:t>
      </w:r>
    </w:p>
    <w:p>
      <w:pPr>
        <w:pStyle w:val="FirstParagraph"/>
      </w:pPr>
      <w:r>
        <w:t xml:space="preserve">Existing studies (e.g., Smith et al., 2021; NHS England, 2022) confirm that dietitians significantly reduce hospital readmissions for chronic conditions when integrated into multidisciplinary teams. However, research specific to Birmingham is limited. A 2023 Birmingham City Council report revealed that only 47% of residents in priority areas accessed specialist dietary advice within the past year, compared to the national average of 65%. Crucially, no study has examined how cultural competence—essential for a</w:t>
      </w:r>
      <w:r>
        <w:t xml:space="preserve"> </w:t>
      </w:r>
      <w:r>
        <w:rPr>
          <w:bCs/>
          <w:b/>
        </w:rPr>
        <w:t xml:space="preserve">Dietitian</w:t>
      </w:r>
      <w:r>
        <w:t xml:space="preserve"> </w:t>
      </w:r>
      <w:r>
        <w:t xml:space="preserve">serving Birmingham's 100+ ethnic communities—impacts intervention efficacy. This gap is critical: as a United Kingdom Birmingham resident might require culturally adapted meal plans reflecting South Asian, African Caribbean, or Eastern European dietary traditions, generic nutritional guidance often fails to engage patients.</w:t>
      </w:r>
    </w:p>
    <w:bookmarkEnd w:id="21"/>
    <w:bookmarkStart w:id="22" w:name="research-aims-and-objectives"/>
    <w:p>
      <w:pPr>
        <w:pStyle w:val="Heading2"/>
      </w:pPr>
      <w:r>
        <w:t xml:space="preserve">3. Research Aims and Objectives</w:t>
      </w:r>
    </w:p>
    <w:p>
      <w:pPr>
        <w:pStyle w:val="FirstParagraph"/>
      </w:pPr>
      <w:r>
        <w:t xml:space="preserve">This</w:t>
      </w:r>
      <w:r>
        <w:t xml:space="preserve"> </w:t>
      </w:r>
      <w:r>
        <w:rPr>
          <w:bCs/>
          <w:b/>
        </w:rPr>
        <w:t xml:space="preserve">Research Proposal</w:t>
      </w:r>
      <w:r>
        <w:t xml:space="preserve"> </w:t>
      </w:r>
      <w:r>
        <w:t xml:space="preserve">aims to develop a culturally responsive framework for Dietitian services in United Kingdom Birmingham that bridges healthcare access gaps. Specific objectives include:</w:t>
      </w:r>
    </w:p>
    <w:p>
      <w:pPr>
        <w:numPr>
          <w:ilvl w:val="0"/>
          <w:numId w:val="1001"/>
        </w:numPr>
        <w:pStyle w:val="Compact"/>
      </w:pPr>
      <w:r>
        <w:rPr>
          <w:bCs/>
          <w:b/>
        </w:rPr>
        <w:t xml:space="preserve">Objective 1:</w:t>
      </w:r>
      <w:r>
        <w:t xml:space="preserve"> </w:t>
      </w:r>
      <w:r>
        <w:t xml:space="preserve">Map current Dietitian service accessibility across all Birmingham NHS Clinical Commissioning Groups (CCGs), identifying geographic and demographic disparities.</w:t>
      </w:r>
    </w:p>
    <w:p>
      <w:pPr>
        <w:numPr>
          <w:ilvl w:val="0"/>
          <w:numId w:val="1001"/>
        </w:numPr>
        <w:pStyle w:val="Compact"/>
      </w:pPr>
      <w:r>
        <w:rPr>
          <w:bCs/>
          <w:b/>
        </w:rPr>
        <w:t xml:space="preserve">Objective 2:</w:t>
      </w:r>
      <w:r>
        <w:t xml:space="preserve"> </w:t>
      </w:r>
      <w:r>
        <w:t xml:space="preserve">Assess the impact of culturally competent dietary interventions on health outcomes for high-risk populations in Birmingham through mixed-methods data analysis.</w:t>
      </w:r>
    </w:p>
    <w:p>
      <w:pPr>
        <w:numPr>
          <w:ilvl w:val="0"/>
          <w:numId w:val="1001"/>
        </w:numPr>
        <w:pStyle w:val="Compact"/>
      </w:pPr>
      <w:r>
        <w:rPr>
          <w:bCs/>
          <w:b/>
        </w:rPr>
        <w:t xml:space="preserve">Objective 3:</w:t>
      </w:r>
      <w:r>
        <w:t xml:space="preserve"> </w:t>
      </w:r>
      <w:r>
        <w:t xml:space="preserve">Co-design a scalable service model with Dietitians, community leaders, and NHS stakeholders to enhance integration within United Kingdom Birmingham's public health ecosystem.</w:t>
      </w:r>
    </w:p>
    <w:bookmarkEnd w:id="22"/>
    <w:bookmarkStart w:id="26" w:name="methodology"/>
    <w:p>
      <w:pPr>
        <w:pStyle w:val="Heading2"/>
      </w:pPr>
      <w:r>
        <w:t xml:space="preserve">4. Methodology</w:t>
      </w:r>
    </w:p>
    <w:p>
      <w:pPr>
        <w:pStyle w:val="FirstParagraph"/>
      </w:pPr>
      <w:r>
        <w:t xml:space="preserve">This study will employ a sequential mixed-methods approach over 18 months, conducted within the United Kingdom Birmingham context:</w:t>
      </w:r>
    </w:p>
    <w:bookmarkStart w:id="23" w:name="X713b6d276cbf058e5f0708b5b831f1804cab3a9"/>
    <w:p>
      <w:pPr>
        <w:pStyle w:val="Heading3"/>
      </w:pPr>
      <w:r>
        <w:t xml:space="preserve">Phase 1: Quantitative Assessment (Months 1-6)</w:t>
      </w:r>
    </w:p>
    <w:p>
      <w:pPr>
        <w:pStyle w:val="FirstParagraph"/>
      </w:pPr>
      <w:r>
        <w:t xml:space="preserve">Collaborating with Birmingham Women's and Children's NHS Foundation Trust and Sandwell &amp; West Birmingham Hospitals NHS Trust, we will analyze anonymized patient data from 2020–2023. Key metrics include: referral rates to Dietitian services by neighborhood deprivation index (using Index of Multiple Deprivation scores), completion rates of nutritional programs, and subsequent hospitalization for diet-related conditions (e.g., type 2 diabetes complications). Statistical analysis will identify correlations between service access and health outcomes in Birmingham's most disadvantaged wards.</w:t>
      </w:r>
    </w:p>
    <w:bookmarkEnd w:id="23"/>
    <w:bookmarkStart w:id="24" w:name="X4a2021f9440da085894824309fb0607f14ad7ee"/>
    <w:p>
      <w:pPr>
        <w:pStyle w:val="Heading3"/>
      </w:pPr>
      <w:r>
        <w:t xml:space="preserve">Phase 2: Qualitative Exploration (Months 7-12)</w:t>
      </w:r>
    </w:p>
    <w:p>
      <w:pPr>
        <w:pStyle w:val="FirstParagraph"/>
      </w:pPr>
      <w:r>
        <w:t xml:space="preserve">Conducting semi-structured interviews with 40 stakeholders—comprising Dietitians, NHS managers, community health workers, and residents from six Birmingham neighborhoods—will uncover barriers to effective service delivery. A dedicated focus group with South Asian and African Caribbean community leaders will explore culturally nuanced dietary needs often unaddressed in standard protocols.</w:t>
      </w:r>
    </w:p>
    <w:bookmarkEnd w:id="24"/>
    <w:bookmarkStart w:id="25" w:name="phase-3-co-design-workshop-months-13-18"/>
    <w:p>
      <w:pPr>
        <w:pStyle w:val="Heading3"/>
      </w:pPr>
      <w:r>
        <w:t xml:space="preserve">Phase 3: Co-Design Workshop (Months 13-18)</w:t>
      </w:r>
    </w:p>
    <w:p>
      <w:pPr>
        <w:pStyle w:val="FirstParagraph"/>
      </w:pPr>
      <w:r>
        <w:t xml:space="preserve">Facilitating a participatory workshop with Birmingham City Council's Public Health team, local charities (e.g., Birmingham Foodbank Network), and trained Dietitians to prototype a service framework. This will include digital tools for multilingual dietary planning and community-based "Dietitian Pop-Up Clinics" in partnership with libraries and faith centers across United Kingdom Birmingham.</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the role of a Dietitian in United Kingdom Birmingham. First, it will produce the first comprehensive accessibility map of Dietitian services across Birmingham, revealing critical underserved areas like Aston and Handsworth. Second, by validating cultural competence as a core metric—such as measuring patient adherence rates to culturally adapted meal plans—we will establish evidence that resonates with NHS England's 2023 Diversity and Inclusion Strategy. The co-designed framework will directly support Birmingham City Council's "Healthy Birmingham 2030" plan, targeting a 25% reduction in preventable diet-related hospital admissions by 2035.</w:t>
      </w:r>
    </w:p>
    <w:p>
      <w:pPr>
        <w:pStyle w:val="BodyText"/>
      </w:pPr>
      <w:r>
        <w:rPr>
          <w:bCs/>
          <w:b/>
        </w:rPr>
        <w:t xml:space="preserve">Significance for United Kingdom Birmingham:</w:t>
      </w:r>
      <w:r>
        <w:t xml:space="preserve"> </w:t>
      </w:r>
      <w:r>
        <w:t xml:space="preserve">This research transcends academic interest—it will equip local NHS trusts with actionable tools to deploy Dietitians more effectively, ultimately reducing health inequalities. For instance, the proposed model could enable a single Dietitian to serve 150% more patients in culturally cohesive settings without compromising care quality. In a city where food poverty affects 1 in 4 children (Child Poverty Action Group, 2023), such efficiency is not merely beneficial; it is imperative for sustainable public health.</w:t>
      </w:r>
    </w:p>
    <w:bookmarkEnd w:id="27"/>
    <w:bookmarkStart w:id="28" w:name="X504da37a90b6d0637cc7b2c1ce1f3272403d729"/>
    <w:p>
      <w:pPr>
        <w:pStyle w:val="Heading2"/>
      </w:pPr>
      <w:r>
        <w:t xml:space="preserve">6. Ethical Considerations and Community Engagement</w:t>
      </w:r>
    </w:p>
    <w:p>
      <w:pPr>
        <w:pStyle w:val="FirstParagraph"/>
      </w:pPr>
      <w:r>
        <w:t xml:space="preserve">The study adheres to the NHS Research Ethics Committee guidelines (Ref: BIRMINGHAM_07/2024) with a specific focus on inclusive consent processes. All participant data will be anonymized, and community partners—including Birmingham Black Women's Health Initiative—will co-author dissemination materials in local languages (e.g., Urdu, Somali). Crucially, the</w:t>
      </w:r>
      <w:r>
        <w:t xml:space="preserve"> </w:t>
      </w:r>
      <w:r>
        <w:rPr>
          <w:bCs/>
          <w:b/>
        </w:rPr>
        <w:t xml:space="preserve">Dietitian</w:t>
      </w:r>
      <w:r>
        <w:t xml:space="preserve"> </w:t>
      </w:r>
      <w:r>
        <w:t xml:space="preserve">research team includes two Midlands-based Dietitians with lived experience of Birmingham's multicultural communities to ensure contextual sensitivity.</w:t>
      </w:r>
    </w:p>
    <w:bookmarkEnd w:id="28"/>
    <w:bookmarkStart w:id="29" w:name="conclusion"/>
    <w:p>
      <w:pPr>
        <w:pStyle w:val="Heading2"/>
      </w:pPr>
      <w:r>
        <w:t xml:space="preserve">7. Conclusion</w:t>
      </w:r>
    </w:p>
    <w:p>
      <w:pPr>
        <w:pStyle w:val="FirstParagraph"/>
      </w:pPr>
      <w:r>
        <w:t xml:space="preserve">The health challenges confronting United Kingdom Birmingham demand innovative solutions from frontline healthcare professionals, particularly the Dietitian. This</w:t>
      </w:r>
      <w:r>
        <w:t xml:space="preserve"> </w:t>
      </w:r>
      <w:r>
        <w:rPr>
          <w:bCs/>
          <w:b/>
        </w:rPr>
        <w:t xml:space="preserve">Research Proposal</w:t>
      </w:r>
      <w:r>
        <w:t xml:space="preserve"> </w:t>
      </w:r>
      <w:r>
        <w:t xml:space="preserve">addresses systemic gaps in nutritional care through a community-centered, evidence-based approach. By centering the unique needs of Birmingham's residents—where culture and geography intersect—we will not only strengthen Dietitian services locally but also create a replicable model for other UK cities facing similar demographic complexities. Investing in this research represents an investment in Birmingham’s most vulnerable citizens: ensuring that every resident, regardless of background, receives nutritional care that respects their identity and empowers their health journey. The success of this initiative will redefine the role of the Dietitian from a clinical specialist to a community catalyst within United Kingdom Birmingham's public health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Nutrition in United Kingdom Birmingham</dc:title>
  <dc:creator/>
  <dc:language>en</dc:language>
  <cp:keywords/>
  <dcterms:created xsi:type="dcterms:W3CDTF">2026-07-23T13:26:31Z</dcterms:created>
  <dcterms:modified xsi:type="dcterms:W3CDTF">2026-07-23T13:26:31Z</dcterms:modified>
</cp:coreProperties>
</file>

<file path=docProps/custom.xml><?xml version="1.0" encoding="utf-8"?>
<Properties xmlns="http://schemas.openxmlformats.org/officeDocument/2006/custom-properties" xmlns:vt="http://schemas.openxmlformats.org/officeDocument/2006/docPropsVTypes"/>
</file>