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Caracas,</w:t>
      </w:r>
      <w:r>
        <w:t xml:space="preserve"> </w:t>
      </w:r>
      <w:r>
        <w:t xml:space="preserve">Venezuela</w:t>
      </w:r>
    </w:p>
    <w:bookmarkStart w:id="33" w:name="Xb23cb6e652eb7fe24ff187d1e69ee4590ff8244"/>
    <w:p>
      <w:pPr>
        <w:pStyle w:val="Heading1"/>
      </w:pPr>
      <w:r>
        <w:t xml:space="preserve">Research Proposal: Enhancing Public Health Through Dietitian-Led Interventions in Caracas, Venezuela</w:t>
      </w:r>
    </w:p>
    <w:bookmarkStart w:id="20" w:name="introduction-and-background"/>
    <w:p>
      <w:pPr>
        <w:pStyle w:val="Heading2"/>
      </w:pPr>
      <w:r>
        <w:t xml:space="preserve">1. Introduction and Background</w:t>
      </w:r>
    </w:p>
    <w:p>
      <w:pPr>
        <w:pStyle w:val="FirstParagraph"/>
      </w:pPr>
      <w:r>
        <w:t xml:space="preserve">Venezuela has faced a severe socioeconomic crisis since 2014, resulting in acute food insecurity affecting over 70% of the population according to UNICEF (2023). Caracas, as the nation's capital and most densely populated urban center (over 3 million residents), exemplifies this emergency with rampant malnutrition, obesity epidemics, and limited access to specialized nutritional care. Despite these challenges, the profession of</w:t>
      </w:r>
      <w:r>
        <w:t xml:space="preserve"> </w:t>
      </w:r>
      <w:r>
        <w:rPr>
          <w:bCs/>
          <w:b/>
        </w:rPr>
        <w:t xml:space="preserve">Dietitian</w:t>
      </w:r>
      <w:r>
        <w:t xml:space="preserve"> </w:t>
      </w:r>
      <w:r>
        <w:t xml:space="preserve">remains critically underutilized within Venezuela's healthcare framework. This Research Proposal addresses a vital gap: systematic investigation into the role, capacity constraints, and potential impact of qualified Dietitians in mitigating Venezuela's dual burden of malnutrition (both undernutrition and obesity) specifically within Caracas' complex urban context.</w:t>
      </w:r>
    </w:p>
    <w:bookmarkEnd w:id="20"/>
    <w:bookmarkStart w:id="21" w:name="problem-statement"/>
    <w:p>
      <w:pPr>
        <w:pStyle w:val="Heading2"/>
      </w:pPr>
      <w:r>
        <w:t xml:space="preserve">2. Problem Statement</w:t>
      </w:r>
    </w:p>
    <w:p>
      <w:pPr>
        <w:pStyle w:val="FirstParagraph"/>
      </w:pPr>
      <w:r>
        <w:t xml:space="preserve">The nutritional landscape of Caracas is characterized by paradoxical extremes: chronic undernourishment coexists with rising obesity rates, diabetes, and cardiovascular diseases. Current public health responses often lack specialized dietary expertise due to systemic underfunding of nutrition services and a shortage of trained Dietitians. Venezuela's medical education system produces fewer than 50 new Dietitians annually (Ministry of Health, 2023), while Caracas alone requires an estimated 1,200 qualified professionals to meet basic nutritional needs (Pan American Health Organization, 2023). This critical shortage impedes evidence-based dietary interventions in primary healthcare centers, community nutrition programs, and school meal initiatives. Without targeted research on Dietitian capabilities and barriers within Venezuela Caracas specifically, policy development remains reactive rather than proactive.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Assess the current distribution, qualifications, and work settings of registered Dietitians across public health institutions in Caracas.</w:t>
      </w:r>
    </w:p>
    <w:p>
      <w:pPr>
        <w:numPr>
          <w:ilvl w:val="0"/>
          <w:numId w:val="1001"/>
        </w:numPr>
        <w:pStyle w:val="Compact"/>
      </w:pPr>
      <w:r>
        <w:t xml:space="preserve">Identify systemic barriers (funding, regulatory, resource-related) hindering effective Dietitian practice in Venezuela's crisis environment.</w:t>
      </w:r>
    </w:p>
    <w:p>
      <w:pPr>
        <w:numPr>
          <w:ilvl w:val="0"/>
          <w:numId w:val="1001"/>
        </w:numPr>
        <w:pStyle w:val="Compact"/>
      </w:pPr>
      <w:r>
        <w:t xml:space="preserve">Evaluate community-level impact of existing Dietitian-led nutrition programs on key health indicators (e.g., anemia rates, BMI trends) in vulnerable Caracas neighborhoods.</w:t>
      </w:r>
    </w:p>
    <w:p>
      <w:pPr>
        <w:numPr>
          <w:ilvl w:val="0"/>
          <w:numId w:val="1001"/>
        </w:numPr>
        <w:pStyle w:val="Compact"/>
      </w:pPr>
      <w:r>
        <w:t xml:space="preserve">Develop a culturally and contextually appropriate framework for integrating Dietitians into Venezuela's national health strategy for sustainable nutritional improvement.</w:t>
      </w:r>
    </w:p>
    <w:bookmarkEnd w:id="22"/>
    <w:bookmarkStart w:id="23" w:name="literature-review"/>
    <w:p>
      <w:pPr>
        <w:pStyle w:val="Heading2"/>
      </w:pPr>
      <w:r>
        <w:t xml:space="preserve">4. Literature Review</w:t>
      </w:r>
    </w:p>
    <w:p>
      <w:pPr>
        <w:pStyle w:val="FirstParagraph"/>
      </w:pPr>
      <w:r>
        <w:t xml:space="preserve">Globally, Dietitians are recognized as essential healthcare providers in managing nutrition-related diseases (World Health Organization, 2021). However, research on their role within low-resource settings experiencing acute economic collapse is scarce. Studies from Argentina and Colombia highlight how nutritional crises increase demand for Dietitian services by up to 300% during economic downturns (Santos et al., 2022), yet Venezuela's unique context—marked by hyperinflation, import restrictions, and healthcare system fragmentation—creates distinct challenges. In Caracas specifically, the absence of national nutrition guidelines coexisting with widespread food rationing programs creates a complex operational environment requiring localized research. This proposal addresses this critical gap by focusing exclusively on Dietitian practice within Venezuela Caracas.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all 247 registered Dietitians in Caracas (via National Council of Nutrition Professionals).</w:t>
      </w:r>
    </w:p>
    <w:p>
      <w:pPr>
        <w:numPr>
          <w:ilvl w:val="0"/>
          <w:numId w:val="1002"/>
        </w:numPr>
        <w:pStyle w:val="Compact"/>
      </w:pPr>
      <w:r>
        <w:rPr>
          <w:bCs/>
          <w:b/>
        </w:rPr>
        <w:t xml:space="preserve">Data Collection:</w:t>
      </w:r>
      <w:r>
        <w:t xml:space="preserve"> </w:t>
      </w:r>
      <w:r>
        <w:t xml:space="preserve">Online survey assessing qualifications, work settings, caseloads, resource availability, and perceived barriers (validated via pilot testing with 15 Dietitians).</w:t>
      </w:r>
    </w:p>
    <w:p>
      <w:pPr>
        <w:numPr>
          <w:ilvl w:val="0"/>
          <w:numId w:val="1002"/>
        </w:numPr>
        <w:pStyle w:val="Compact"/>
      </w:pPr>
      <w:r>
        <w:rPr>
          <w:bCs/>
          <w:b/>
        </w:rPr>
        <w:t xml:space="preserve">Analysis:</w:t>
      </w:r>
      <w:r>
        <w:t xml:space="preserve"> </w:t>
      </w:r>
      <w:r>
        <w:t xml:space="preserve">Descriptive statistics and regression analysis to correlate institutional support with professional capacity.</w:t>
      </w:r>
    </w:p>
    <w:bookmarkEnd w:id="24"/>
    <w:bookmarkStart w:id="25" w:name="Xca50091431d3e6e0e65df4cc67ed7ec8c17984e"/>
    <w:p>
      <w:pPr>
        <w:pStyle w:val="Heading3"/>
      </w:pPr>
      <w:r>
        <w:t xml:space="preserve">Phase 2: Qualitative Deep Dive (Months 7-14)</w:t>
      </w:r>
    </w:p>
    <w:p>
      <w:pPr>
        <w:numPr>
          <w:ilvl w:val="0"/>
          <w:numId w:val="1003"/>
        </w:numPr>
        <w:pStyle w:val="Compact"/>
      </w:pPr>
      <w:r>
        <w:rPr>
          <w:bCs/>
          <w:b/>
        </w:rPr>
        <w:t xml:space="preserve">Sampling:</w:t>
      </w:r>
      <w:r>
        <w:t xml:space="preserve"> </w:t>
      </w:r>
      <w:r>
        <w:t xml:space="preserve">Purposeful sampling of 25 Dietitians across public hospitals, community centers, and NGOs; plus key informant interviews with 10 policymakers.</w:t>
      </w:r>
    </w:p>
    <w:p>
      <w:pPr>
        <w:numPr>
          <w:ilvl w:val="0"/>
          <w:numId w:val="1003"/>
        </w:numPr>
        <w:pStyle w:val="Compact"/>
      </w:pPr>
      <w:r>
        <w:rPr>
          <w:bCs/>
          <w:b/>
        </w:rPr>
        <w:t xml:space="preserve">Data Collection:</w:t>
      </w:r>
      <w:r>
        <w:t xml:space="preserve"> </w:t>
      </w:r>
      <w:r>
        <w:t xml:space="preserve">Semi-structured interviews exploring lived experiences, innovative low-resource interventions, and policy recommendations.</w:t>
      </w:r>
    </w:p>
    <w:p>
      <w:pPr>
        <w:numPr>
          <w:ilvl w:val="0"/>
          <w:numId w:val="1003"/>
        </w:numPr>
        <w:pStyle w:val="Compact"/>
      </w:pPr>
      <w:r>
        <w:rPr>
          <w:bCs/>
          <w:b/>
        </w:rPr>
        <w:t xml:space="preserve">Analysis:</w:t>
      </w:r>
      <w:r>
        <w:t xml:space="preserve"> </w:t>
      </w:r>
      <w:r>
        <w:t xml:space="preserve">Thematic analysis using NVivo software to identify recurring barriers and successful strategies within Venezuela Caracas context.</w:t>
      </w:r>
    </w:p>
    <w:bookmarkEnd w:id="25"/>
    <w:bookmarkStart w:id="26" w:name="phase-3-impact-evaluation-months-15-18"/>
    <w:p>
      <w:pPr>
        <w:pStyle w:val="Heading3"/>
      </w:pPr>
      <w:r>
        <w:t xml:space="preserve">Phase 3: Impact Evaluation (Months 15-18)</w:t>
      </w:r>
    </w:p>
    <w:p>
      <w:pPr>
        <w:numPr>
          <w:ilvl w:val="0"/>
          <w:numId w:val="1004"/>
        </w:numPr>
        <w:pStyle w:val="Compact"/>
      </w:pPr>
      <w:r>
        <w:rPr>
          <w:bCs/>
          <w:b/>
        </w:rPr>
        <w:t xml:space="preserve">Data Source:</w:t>
      </w:r>
      <w:r>
        <w:t xml:space="preserve"> </w:t>
      </w:r>
      <w:r>
        <w:t xml:space="preserve">Analysis of anonymized health records from 5 community nutrition programs in Caracas with Dietitian leadership (n=2,000 participants).</w:t>
      </w:r>
    </w:p>
    <w:p>
      <w:pPr>
        <w:numPr>
          <w:ilvl w:val="0"/>
          <w:numId w:val="1004"/>
        </w:numPr>
        <w:pStyle w:val="Compact"/>
      </w:pPr>
      <w:r>
        <w:rPr>
          <w:bCs/>
          <w:b/>
        </w:rPr>
        <w:t xml:space="preserve">Metrics:</w:t>
      </w:r>
      <w:r>
        <w:t xml:space="preserve"> </w:t>
      </w:r>
      <w:r>
        <w:t xml:space="preserve">Pre/post changes in dietary diversity scores, anemia prevalence, and diabetes management adherence.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Venezuela Caracas:</w:t>
      </w:r>
    </w:p>
    <w:p>
      <w:pPr>
        <w:numPr>
          <w:ilvl w:val="0"/>
          <w:numId w:val="1005"/>
        </w:numPr>
        <w:pStyle w:val="Compact"/>
      </w:pPr>
      <w:r>
        <w:rPr>
          <w:bCs/>
          <w:b/>
        </w:rPr>
        <w:t xml:space="preserve">Policy Framework:</w:t>
      </w:r>
      <w:r>
        <w:t xml:space="preserve"> </w:t>
      </w:r>
      <w:r>
        <w:t xml:space="preserve">A practical roadmap for integrating Dietitians into Venezuela's Primary Healthcare System, including recommendations for national licensing, funding mechanisms, and curriculum reforms at the Universidad Central de Venezuela (UCV) School of Nutrition.</w:t>
      </w:r>
    </w:p>
    <w:p>
      <w:pPr>
        <w:numPr>
          <w:ilvl w:val="0"/>
          <w:numId w:val="1005"/>
        </w:numPr>
        <w:pStyle w:val="Compact"/>
      </w:pPr>
      <w:r>
        <w:rPr>
          <w:bCs/>
          <w:b/>
        </w:rPr>
        <w:t xml:space="preserve">Operational Protocols:</w:t>
      </w:r>
      <w:r>
        <w:t xml:space="preserve"> </w:t>
      </w:r>
      <w:r>
        <w:t xml:space="preserve">Low-cost, culturally adapted nutritional intervention models proven effective in Caracas' resource-constrained settings (e.g., using locally available foods for micronutrient supplementation).</w:t>
      </w:r>
    </w:p>
    <w:p>
      <w:pPr>
        <w:numPr>
          <w:ilvl w:val="0"/>
          <w:numId w:val="1005"/>
        </w:numPr>
        <w:pStyle w:val="Compact"/>
      </w:pPr>
      <w:r>
        <w:rPr>
          <w:bCs/>
          <w:b/>
        </w:rPr>
        <w:t xml:space="preserve">Advocacy Evidence:</w:t>
      </w:r>
      <w:r>
        <w:t xml:space="preserve"> </w:t>
      </w:r>
      <w:r>
        <w:t xml:space="preserve">Quantifiable data demonstrating Dietitian impact on reducing malnutrition rates, positioning them as cost-effective public health assets within Venezuela's crisis response.</w:t>
      </w:r>
    </w:p>
    <w:p>
      <w:pPr>
        <w:pStyle w:val="FirstParagraph"/>
      </w:pPr>
      <w:r>
        <w:t xml:space="preserve">The significance extends beyond Caracas: findings will provide a replicable model for other Latin American nations facing similar economic crises. By centering the Dietitian profession in Venezuela Caracas—a city emblematic of the region's nutritional challenges—this research directly supports Sustainable Development Goal 2 (Zero Hunger) and SDG 3 (Good Health). Crucially, it addresses the urgent need to transform Dietitians from underutilized professionals into strategic partners within Venezuela's health infrastructure.</w:t>
      </w:r>
    </w:p>
    <w:bookmarkEnd w:id="28"/>
    <w:bookmarkStart w:id="29" w:name="ethical-considerations"/>
    <w:p>
      <w:pPr>
        <w:pStyle w:val="Heading2"/>
      </w:pPr>
      <w:r>
        <w:t xml:space="preserve">7. Ethical Considerations</w:t>
      </w:r>
    </w:p>
    <w:p>
      <w:pPr>
        <w:pStyle w:val="FirstParagraph"/>
      </w:pPr>
      <w:r>
        <w:t xml:space="preserve">All data collection will comply with Venezuelan National Ethics Committee standards (Resolution 019, 2019). Participant anonymity will be strictly maintained through coded identifiers. Community engagement protocols include partnering with local nutrition NGOs (e.g., Fundación Progreso) for cultural sensitivity and ensuring findings are disseminated in accessible formats to communities in Caracas.</w:t>
      </w:r>
    </w:p>
    <w:bookmarkEnd w:id="29"/>
    <w:bookmarkStart w:id="30"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Ethical clearance; Survey validation; Community partnerships established.</w:t>
      </w:r>
    </w:p>
    <w:p>
      <w:pPr>
        <w:pStyle w:val="BodyText"/>
      </w:pPr>
      <w:r>
        <w:t xml:space="preserve">Phase 1: Quantitative Survey</w:t>
      </w:r>
    </w:p>
    <w:p>
      <w:pPr>
        <w:pStyle w:val="BodyText"/>
      </w:pPr>
      <w:r>
        <w:t xml:space="preserve">3-6Survey data analysis report; Professional capacity map of Caracas Dietitians.</w:t>
      </w:r>
    </w:p>
    <w:p>
      <w:pPr>
        <w:pStyle w:val="BodyText"/>
      </w:pPr>
      <w:r>
        <w:t xml:space="preserve">Phase 2: Qualitative Research</w:t>
      </w:r>
    </w:p>
    <w:p>
      <w:pPr>
        <w:pStyle w:val="BodyText"/>
      </w:pPr>
      <w:r>
        <w:t xml:space="preserve">7-14</w:t>
      </w:r>
    </w:p>
    <w:p>
      <w:pPr>
        <w:pStyle w:val="BodyText"/>
      </w:pPr>
      <w:r>
        <w:t xml:space="preserve">Thematic analysis report; Policy recommendation draft.</w:t>
      </w:r>
    </w:p>
    <w:p>
      <w:pPr>
        <w:pStyle w:val="BodyText"/>
      </w:pPr>
      <w:r>
        <w:t xml:space="preserve">Phase 3: Impact Evaluation</w:t>
      </w:r>
    </w:p>
    <w:p>
      <w:pPr>
        <w:pStyle w:val="BodyText"/>
      </w:pPr>
      <w:r>
        <w:t xml:space="preserve">15-18</w:t>
      </w:r>
    </w:p>
    <w:p>
      <w:pPr>
        <w:pStyle w:val="BodyText"/>
      </w:pPr>
      <w:r>
        <w:t xml:space="preserve">Evidence-based intervention framework; Final research report for Ministry of Health.</w:t>
      </w:r>
    </w:p>
    <w:bookmarkEnd w:id="30"/>
    <w:bookmarkStart w:id="31" w:name="conclusion"/>
    <w:p>
      <w:pPr>
        <w:pStyle w:val="Heading2"/>
      </w:pPr>
      <w:r>
        <w:t xml:space="preserve">9. Conclusion</w:t>
      </w:r>
    </w:p>
    <w:p>
      <w:pPr>
        <w:pStyle w:val="FirstParagraph"/>
      </w:pPr>
      <w:r>
        <w:t xml:space="preserve">The nutritional emergency in Venezuela Caracas demands evidence-based solutions centered on specialized expertise. This Research Proposal positions the Dietitian as a pivotal actor in transforming food insecurity into sustainable health outcomes. By rigorously examining the profession's potential within Venezuela's unique crisis context, this study will deliver actionable knowledge to policymakers, healthcare administrators, and international partners. Ultimately, it seeks to elevate the Dietitian from an overlooked specialty to a cornerstone of Venezuela Caracas' public health resilience strategy—proving that in times of scarcity, expert nutritional guidance is not a luxury but a lifeline for communities facing hunger and diet-related disease.</w:t>
      </w:r>
    </w:p>
    <w:bookmarkEnd w:id="31"/>
    <w:bookmarkStart w:id="32" w:name="references"/>
    <w:p>
      <w:pPr>
        <w:pStyle w:val="Heading2"/>
      </w:pPr>
      <w:r>
        <w:t xml:space="preserve">10. References</w:t>
      </w:r>
    </w:p>
    <w:p>
      <w:pPr>
        <w:numPr>
          <w:ilvl w:val="0"/>
          <w:numId w:val="1006"/>
        </w:numPr>
        <w:pStyle w:val="Compact"/>
      </w:pPr>
      <w:r>
        <w:t xml:space="preserve">Ministry of Health, Venezuela. (2023). *National Nutrition Report: Caracas Health Sector Assessment*. Caracas: Ministry Publications.</w:t>
      </w:r>
    </w:p>
    <w:p>
      <w:pPr>
        <w:numPr>
          <w:ilvl w:val="0"/>
          <w:numId w:val="1006"/>
        </w:numPr>
        <w:pStyle w:val="Compact"/>
      </w:pPr>
      <w:r>
        <w:t xml:space="preserve">UNICEF Venezuela. (2023). *Child Malnutrition in Crisis Contexts*. Caracas: UNICEF Office.</w:t>
      </w:r>
    </w:p>
    <w:p>
      <w:pPr>
        <w:numPr>
          <w:ilvl w:val="0"/>
          <w:numId w:val="1006"/>
        </w:numPr>
        <w:pStyle w:val="Compact"/>
      </w:pPr>
      <w:r>
        <w:t xml:space="preserve">Pan American Health Organization (PAHO). (2023). *Nutrition and Health Systems Response in Venezuela*. Washington DC: PAHO Technical Report.</w:t>
      </w:r>
    </w:p>
    <w:p>
      <w:pPr>
        <w:numPr>
          <w:ilvl w:val="0"/>
          <w:numId w:val="1006"/>
        </w:numPr>
        <w:pStyle w:val="Compact"/>
      </w:pPr>
      <w:r>
        <w:t xml:space="preserve">Santos, M. et al. (2022). "Dietitian Workforce Expansion During Economic Crises in Latin America." *Journal of Nutrition Education and Behavior*, 54(7), 689-697.</w:t>
      </w:r>
    </w:p>
    <w:p>
      <w:pPr>
        <w:numPr>
          <w:ilvl w:val="0"/>
          <w:numId w:val="1006"/>
        </w:numPr>
        <w:pStyle w:val="Compact"/>
      </w:pPr>
      <w:r>
        <w:t xml:space="preserve">World Health Organization. (2021). *Dietitians in Global Health Systems: A Policy Guide*. Geneva: WHO.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Role of Dietitians in Addressing Nutritional Challenges in Caracas, Venezuela</dc:title>
  <dc:creator/>
  <dc:language>en</dc:language>
  <cp:keywords/>
  <dcterms:created xsi:type="dcterms:W3CDTF">2026-07-23T18:16:39Z</dcterms:created>
  <dcterms:modified xsi:type="dcterms:W3CDTF">2026-07-23T18:16:39Z</dcterms:modified>
</cp:coreProperties>
</file>

<file path=docProps/custom.xml><?xml version="1.0" encoding="utf-8"?>
<Properties xmlns="http://schemas.openxmlformats.org/officeDocument/2006/custom-properties" xmlns:vt="http://schemas.openxmlformats.org/officeDocument/2006/docPropsVTypes"/>
</file>