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Afghanistan</w:t>
      </w:r>
      <w:r>
        <w:t xml:space="preserve"> </w:t>
      </w:r>
      <w:r>
        <w:t xml:space="preserve">Kabul</w:t>
      </w:r>
    </w:p>
    <w:bookmarkStart w:id="31" w:name="X8e94a8f228056b47a700d7eddd91c9b218a9a58"/>
    <w:p>
      <w:pPr>
        <w:pStyle w:val="Heading1"/>
      </w:pPr>
      <w:r>
        <w:t xml:space="preserve">Research Proposal: Enhancing Diplomatic Effectiveness in Afghanistan Kabul Amidst Complex Geopolitical Realities</w:t>
      </w:r>
    </w:p>
    <w:bookmarkStart w:id="20" w:name="introduction-and-background"/>
    <w:p>
      <w:pPr>
        <w:pStyle w:val="Heading2"/>
      </w:pPr>
      <w:r>
        <w:t xml:space="preserve">1. Introduction and Background</w:t>
      </w:r>
    </w:p>
    <w:p>
      <w:pPr>
        <w:pStyle w:val="FirstParagraph"/>
      </w:pPr>
      <w:r>
        <w:t xml:space="preserve">The evolving political landscape of Afghanistan, particularly within the capital city of Kabul, presents unprecedented challenges for international diplomacy. As the world's attention shifts from military operations to diplomatic engagement, the role of a modern Diplomat in Afghanistan Kabul has become more critical than ever. This Research Proposal examines the multifaceted challenges facing contemporary Diplomats operating in Kabul amid humanitarian crises, governance transitions, and regional security concerns. The research aims to develop actionable frameworks for enhancing diplomatic effectiveness within one of the most complex conflict environments globally. Afghanistan Kabul's unique position as both a historic crossroads and a current epicenter of geopolitical tension demands innovative diplomatic approaches that prioritize local context while maintaining international strategic objectives.</w:t>
      </w:r>
    </w:p>
    <w:bookmarkEnd w:id="20"/>
    <w:bookmarkStart w:id="21" w:name="problem-statement"/>
    <w:p>
      <w:pPr>
        <w:pStyle w:val="Heading2"/>
      </w:pPr>
      <w:r>
        <w:t xml:space="preserve">2. Problem Statement</w:t>
      </w:r>
    </w:p>
    <w:p>
      <w:pPr>
        <w:pStyle w:val="FirstParagraph"/>
      </w:pPr>
      <w:r>
        <w:t xml:space="preserve">Current diplomatic operations in Afghanistan Kabul suffer from several critical gaps: First, traditional Western diplomatic models often fail to account for Afghanistan's deep-rooted tribal structures and cultural nuances. Second, the absence of a stable central government creates uncertainty in diplomatic engagement protocols. Third, humanitarian constraints limit operational capacity for Diplomats operating within Kabul's borders. These challenges have led to fragmented international responses and diminished trust between Afghan communities and foreign diplomatic missions. Without context-specific diplomatic strategies, external efforts risk perpetuating dependency cycles rather than fostering sustainable local ownership of development initiatives.</w:t>
      </w:r>
    </w:p>
    <w:bookmarkEnd w:id="21"/>
    <w:bookmarkStart w:id="22" w:name="research-objectives"/>
    <w:p>
      <w:pPr>
        <w:pStyle w:val="Heading2"/>
      </w:pPr>
      <w:r>
        <w:t xml:space="preserve">3. Research Objectives</w:t>
      </w:r>
    </w:p>
    <w:p>
      <w:pPr>
        <w:numPr>
          <w:ilvl w:val="0"/>
          <w:numId w:val="1001"/>
        </w:numPr>
        <w:pStyle w:val="Compact"/>
      </w:pPr>
      <w:r>
        <w:t xml:space="preserve">To analyze the historical evolution of Diplomat operations in Afghanistan Kabul since 2001, identifying successful and failed engagement models</w:t>
      </w:r>
    </w:p>
    <w:p>
      <w:pPr>
        <w:numPr>
          <w:ilvl w:val="0"/>
          <w:numId w:val="1001"/>
        </w:numPr>
        <w:pStyle w:val="Compact"/>
      </w:pPr>
      <w:r>
        <w:t xml:space="preserve">To develop a culturally adaptive diplomatic framework that integrates Pashtunwali principles and local governance structures into international engagement protocols</w:t>
      </w:r>
    </w:p>
    <w:p>
      <w:pPr>
        <w:numPr>
          <w:ilvl w:val="0"/>
          <w:numId w:val="1001"/>
        </w:numPr>
        <w:pStyle w:val="Compact"/>
      </w:pPr>
      <w:r>
        <w:t xml:space="preserve">To assess the impact of current humanitarian restrictions on Diplomat efficacy in Kabul's urban centers</w:t>
      </w:r>
    </w:p>
    <w:p>
      <w:pPr>
        <w:numPr>
          <w:ilvl w:val="0"/>
          <w:numId w:val="1001"/>
        </w:numPr>
        <w:pStyle w:val="Compact"/>
      </w:pPr>
      <w:r>
        <w:t xml:space="preserve">To create a practical toolkit for Diplomats operating in Afghanistan Kabul that balances security imperatives with community-centered engagement</w:t>
      </w:r>
    </w:p>
    <w:bookmarkEnd w:id="22"/>
    <w:bookmarkStart w:id="23" w:name="X1a3084fd3d6122275af4e62ad947fdfd47cbf1b"/>
    <w:p>
      <w:pPr>
        <w:pStyle w:val="Heading2"/>
      </w:pPr>
      <w:r>
        <w:t xml:space="preserve">4. Literature Review: Gaps in Existing Diplomatic Scholarship</w:t>
      </w:r>
    </w:p>
    <w:p>
      <w:pPr>
        <w:pStyle w:val="FirstParagraph"/>
      </w:pPr>
      <w:r>
        <w:t xml:space="preserve">While extensive literature exists on military operations in Afghanistan, scholarly focus on diplomatic methodology within Kabul remains scarce. Previous studies (e.g., Kuznar, 2018; Smith, 2020) emphasize security sector challenges but neglect cultural diplomacy dimensions. Notably absent is research addressing how Diplomats can navigate the dual mandates of representing foreign governments while respecting Afghanistan's sovereignty amid contested political legitimacy. This Research Proposal fills this critical gap by centering Kabul-based Diplomat experiences within a framework that prioritizes Afghan agency over external interventionism.</w:t>
      </w:r>
    </w:p>
    <w:bookmarkEnd w:id="23"/>
    <w:bookmarkStart w:id="27" w:name="methodology"/>
    <w:p>
      <w:pPr>
        <w:pStyle w:val="Heading2"/>
      </w:pPr>
      <w:r>
        <w:t xml:space="preserve">5. Methodology</w:t>
      </w:r>
    </w:p>
    <w:p>
      <w:pPr>
        <w:pStyle w:val="FirstParagraph"/>
      </w:pPr>
      <w:r>
        <w:t xml:space="preserve">This mixed-methods study employs three integrated approaches:</w:t>
      </w:r>
    </w:p>
    <w:bookmarkStart w:id="24" w:name="Xb1591fb79b5fb8e329c5db87b98814d72a1e1fb"/>
    <w:p>
      <w:pPr>
        <w:pStyle w:val="Heading3"/>
      </w:pPr>
      <w:r>
        <w:t xml:space="preserve">Phase 1: Historical Archival Analysis (Months 1-3)</w:t>
      </w:r>
    </w:p>
    <w:p>
      <w:pPr>
        <w:pStyle w:val="FirstParagraph"/>
      </w:pPr>
      <w:r>
        <w:t xml:space="preserve">Examination of diplomatic correspondence, mission reports, and policy documents from major embassies in Kabul (2001-2023) to identify patterns in engagement success/failure rates related to cultural sensitivity and local partnership structures.</w:t>
      </w:r>
    </w:p>
    <w:bookmarkEnd w:id="24"/>
    <w:bookmarkStart w:id="25" w:name="X29004f5e0e4481314bd26c82307cd1aa168b5b1"/>
    <w:p>
      <w:pPr>
        <w:pStyle w:val="Heading3"/>
      </w:pPr>
      <w:r>
        <w:t xml:space="preserve">Phase 2: Ethnographic Fieldwork (Months 4-8)</w:t>
      </w:r>
    </w:p>
    <w:p>
      <w:pPr>
        <w:pStyle w:val="FirstParagraph"/>
      </w:pPr>
      <w:r>
        <w:t xml:space="preserve">Conducting semi-structured interviews with 45+ key informants in Kabul including: current Diplomats from EU/US/NATO missions, Afghan government officials, community leaders across gender and ethnic lines, and NGO representatives. Utilizing snowball sampling to access hard-to-reach perspectives on diplomatic trust levels. All interviews will be recorded with consent and transcribed for thematic analysis.</w:t>
      </w:r>
    </w:p>
    <w:bookmarkEnd w:id="25"/>
    <w:bookmarkStart w:id="26" w:name="X21a34087788df346e8c619667ec52d4617c32cd"/>
    <w:p>
      <w:pPr>
        <w:pStyle w:val="Heading3"/>
      </w:pPr>
      <w:r>
        <w:t xml:space="preserve">Phase 3: Participatory Action Research (Months 9-12)</w:t>
      </w:r>
    </w:p>
    <w:p>
      <w:pPr>
        <w:pStyle w:val="FirstParagraph"/>
      </w:pPr>
      <w:r>
        <w:t xml:space="preserve">Co-developing pilot engagement protocols with selected Diplomats in Kabul through workshop series focused on Pashtunwali principles, conflict-sensitive communication, and adaptive resource allocation. Measuring effectiveness through pre/post implementation metrics of community trust and project sustainability.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w:t>
      </w:r>
    </w:p>
    <w:p>
      <w:pPr>
        <w:numPr>
          <w:ilvl w:val="0"/>
          <w:numId w:val="1002"/>
        </w:numPr>
        <w:pStyle w:val="Compact"/>
      </w:pPr>
      <w:r>
        <w:t xml:space="preserve">A culturally grounded Diplomat competency framework validated by Kabul-based practitioners, addressing the critical need for context-specific training in Afghanistan</w:t>
      </w:r>
    </w:p>
    <w:p>
      <w:pPr>
        <w:numPr>
          <w:ilvl w:val="0"/>
          <w:numId w:val="1002"/>
        </w:numPr>
        <w:pStyle w:val="Compact"/>
      </w:pPr>
      <w:r>
        <w:t xml:space="preserve">A standardized protocol for diplomatic engagement with non-state actors in Kabul, recognizing local power structures beyond formal government channels</w:t>
      </w:r>
    </w:p>
    <w:p>
      <w:pPr>
        <w:numPr>
          <w:ilvl w:val="0"/>
          <w:numId w:val="1002"/>
        </w:numPr>
        <w:pStyle w:val="Compact"/>
      </w:pPr>
      <w:r>
        <w:t xml:space="preserve">Quantifiable metrics demonstrating how culturally informed diplomacy improves humanitarian aid delivery efficiency (target: 30% increase in community-led project sustainability)</w:t>
      </w:r>
    </w:p>
    <w:p>
      <w:pPr>
        <w:numPr>
          <w:ilvl w:val="0"/>
          <w:numId w:val="1002"/>
        </w:numPr>
        <w:pStyle w:val="Compact"/>
      </w:pPr>
      <w:r>
        <w:t xml:space="preserve">A comprehensive toolkit for Diplomats operating in Afghanistan Kabul including crisis communication templates and cultural negotiation guidelines</w:t>
      </w:r>
    </w:p>
    <w:p>
      <w:pPr>
        <w:numPr>
          <w:ilvl w:val="0"/>
          <w:numId w:val="1002"/>
        </w:numPr>
        <w:pStyle w:val="Compact"/>
      </w:pPr>
      <w:r>
        <w:t xml:space="preserve">Policy briefs for foreign ministries on adapting diplomatic structures to operate effectively within Afghanistan's current governance vacuum</w:t>
      </w:r>
    </w:p>
    <w:p>
      <w:pPr>
        <w:pStyle w:val="FirstParagraph"/>
      </w:pPr>
      <w:r>
        <w:t xml:space="preserve">The significance extends beyond academic contribution: This Research Proposal directly addresses the urgent need for ethical diplomacy in Afghanistan Kabul where missteps carry severe humanitarian consequences. By centering Afghan voices in diplomatic design, the research challenges paternalistic international engagement models that have historically undermined local capacity building.</w:t>
      </w:r>
    </w:p>
    <w:bookmarkEnd w:id="28"/>
    <w:bookmarkStart w:id="29" w:name="timeline-and-resource-requirements"/>
    <w:p>
      <w:pPr>
        <w:pStyle w:val="Heading2"/>
      </w:pPr>
      <w:r>
        <w:t xml:space="preserve">7. Timeline and Resource Requirements</w:t>
      </w:r>
    </w:p>
    <w:p>
      <w:pPr>
        <w:pStyle w:val="FirstParagraph"/>
      </w:pPr>
      <w:r>
        <w:t xml:space="preserve">The 12-month project requires $185,000 funding covering:</w:t>
      </w:r>
    </w:p>
    <w:p>
      <w:pPr>
        <w:numPr>
          <w:ilvl w:val="0"/>
          <w:numId w:val="1003"/>
        </w:numPr>
        <w:pStyle w:val="Compact"/>
      </w:pPr>
      <w:r>
        <w:t xml:space="preserve">$65,000 for field research team salaries (including Kabul-based researchers)</w:t>
      </w:r>
    </w:p>
    <w:p>
      <w:pPr>
        <w:numPr>
          <w:ilvl w:val="0"/>
          <w:numId w:val="1003"/>
        </w:numPr>
        <w:pStyle w:val="Compact"/>
      </w:pPr>
      <w:r>
        <w:t xml:space="preserve">$45,000 for secure data collection systems and ethical compliance protocols</w:t>
      </w:r>
    </w:p>
    <w:p>
      <w:pPr>
        <w:numPr>
          <w:ilvl w:val="0"/>
          <w:numId w:val="1003"/>
        </w:numPr>
        <w:pStyle w:val="Compact"/>
      </w:pPr>
      <w:r>
        <w:t xml:space="preserve">$35,000 for participatory workshops with Diplomat and Afghan community representatives in Kabul</w:t>
      </w:r>
    </w:p>
    <w:p>
      <w:pPr>
        <w:numPr>
          <w:ilvl w:val="0"/>
          <w:numId w:val="1003"/>
        </w:numPr>
        <w:pStyle w:val="Compact"/>
      </w:pPr>
      <w:r>
        <w:t xml:space="preserve">$25,000 for translation services (Dari/Pashto) and cultural consultants</w:t>
      </w:r>
    </w:p>
    <w:p>
      <w:pPr>
        <w:numPr>
          <w:ilvl w:val="0"/>
          <w:numId w:val="1003"/>
        </w:numPr>
        <w:pStyle w:val="Compact"/>
      </w:pPr>
      <w:r>
        <w:t xml:space="preserve">$15,000 for dissemination materials including the Diplomat toolkit in multiple languages</w:t>
      </w:r>
    </w:p>
    <w:bookmarkEnd w:id="29"/>
    <w:bookmarkStart w:id="30" w:name="Xafcfcb20f0dff04cfcd5b29717affcb92b13e9c"/>
    <w:p>
      <w:pPr>
        <w:pStyle w:val="Heading2"/>
      </w:pPr>
      <w:r>
        <w:t xml:space="preserve">8. Conclusion: The Imperative of Contextual Diplomacy in Afghanistan Kabul</w:t>
      </w:r>
    </w:p>
    <w:p>
      <w:pPr>
        <w:pStyle w:val="FirstParagraph"/>
      </w:pPr>
      <w:r>
        <w:t xml:space="preserve">As international engagement in Afghanistan transitions from military to diplomatic phases, this Research Proposal establishes that effective Diplomat operations in Kabul cannot rely on generic international models. The unique confluence of historical trauma, cultural complexity, and political volatility demands specialized approaches developed through deep contextual understanding. This study positions the Diplomat not as an external agent but as a facilitator of Afghan-led solutions within Afghanistan Kabul's specific socio-political ecosystem.</w:t>
      </w:r>
    </w:p>
    <w:p>
      <w:pPr>
        <w:pStyle w:val="BodyText"/>
      </w:pPr>
      <w:r>
        <w:t xml:space="preserve">By documenting both operational successes and failures through rigorous fieldwork in Kabul, this research will generate evidence-based strategies for diplomatic engagement that prioritize sustainability over short-term gains. The proposed framework acknowledges that in Afghanistan Kabul, where trust is the most critical resource, a Diplomat's effectiveness is measured not by diplomatic cables sent but by community relationships built. This Research Proposal thus responds to an urgent global need: developing diplomacy capable of navigating the world's most complex conflict environments with humility, cultural intelligence, and strategic patience.</w:t>
      </w:r>
    </w:p>
    <w:p>
      <w:pPr>
        <w:pStyle w:val="BodyText"/>
      </w:pPr>
      <w:r>
        <w:t xml:space="preserve">Ultimately, this initiative offers a blueprint for transforming diplomatic engagement in Afghanistan Kabul from a transactional process into a catalyst for enduring peace. The insights generated will serve not only current Diplomats operating under extraordinary circumstances but also future generations of international practitioners navigating similar environments worldwide. In an era where geopolitical tensions continue to escalate globally, the lessons learned from Afghanistan Kabul could redefine diplomatic practice for the 21st century.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Afghanistan Kabul</dc:title>
  <dc:creator/>
  <dc:language>en</dc:language>
  <cp:keywords/>
  <dcterms:created xsi:type="dcterms:W3CDTF">2026-07-21T08:23:24Z</dcterms:created>
  <dcterms:modified xsi:type="dcterms:W3CDTF">2026-07-21T08:23:24Z</dcterms:modified>
</cp:coreProperties>
</file>

<file path=docProps/custom.xml><?xml version="1.0" encoding="utf-8"?>
<Properties xmlns="http://schemas.openxmlformats.org/officeDocument/2006/custom-properties" xmlns:vt="http://schemas.openxmlformats.org/officeDocument/2006/docPropsVTypes"/>
</file>