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Belgium</w:t>
      </w:r>
      <w:r>
        <w:t xml:space="preserve"> </w:t>
      </w:r>
      <w:r>
        <w:t xml:space="preserve">Brussels</w:t>
      </w:r>
    </w:p>
    <w:bookmarkStart w:id="27" w:name="X84f7f9829c1f64eb753b23b962b0cd309b6fcdf"/>
    <w:p>
      <w:pPr>
        <w:pStyle w:val="Heading1"/>
      </w:pPr>
      <w:r>
        <w:t xml:space="preserve">Research Proposal: The Evolving Role of the Diplomat in Belgium Brussels as a Nexus of Global Governance</w:t>
      </w:r>
    </w:p>
    <w:bookmarkStart w:id="20" w:name="introduction"/>
    <w:p>
      <w:pPr>
        <w:pStyle w:val="Heading2"/>
      </w:pPr>
      <w:r>
        <w:t xml:space="preserve">1. Introduction</w:t>
      </w:r>
    </w:p>
    <w:p>
      <w:pPr>
        <w:pStyle w:val="FirstParagraph"/>
      </w:pPr>
      <w:r>
        <w:t xml:space="preserve">The city of Belgium Brussels stands as an unparalleled epicenter of international diplomacy, hosting the European Union's executive institutions, NATO headquarters, and over 400 embassies. This unique geopolitical landscape necessitates a comprehensive examination of the contemporary diplomat's role within this complex ecosystem. This</w:t>
      </w:r>
      <w:r>
        <w:t xml:space="preserve"> </w:t>
      </w:r>
      <w:r>
        <w:rPr>
          <w:bCs/>
          <w:b/>
        </w:rPr>
        <w:t xml:space="preserve">Research Proposal</w:t>
      </w:r>
      <w:r>
        <w:t xml:space="preserve"> </w:t>
      </w:r>
      <w:r>
        <w:t xml:space="preserve">investigates how modern diplomats navigate multifaceted challenges in</w:t>
      </w:r>
      <w:r>
        <w:t xml:space="preserve"> </w:t>
      </w:r>
      <w:r>
        <w:rPr>
          <w:bCs/>
          <w:b/>
        </w:rPr>
        <w:t xml:space="preserve">Belgium Brussels</w:t>
      </w:r>
      <w:r>
        <w:t xml:space="preserve">, where traditional diplomatic paradigms intersect with evolving multilateral governance structures. As global affairs become increasingly interdependent, understanding the operational realities of the diplomat in this specific context is critical for advancing international cooperation and statecraft. The research directly addresses a gap in existing scholarship that has not sufficiently analyzed diplomats' adaptive strategies within Brussels' unique institutional architecture.</w:t>
      </w:r>
    </w:p>
    <w:bookmarkEnd w:id="20"/>
    <w:bookmarkStart w:id="21" w:name="background-and-significance"/>
    <w:p>
      <w:pPr>
        <w:pStyle w:val="Heading2"/>
      </w:pPr>
      <w:r>
        <w:t xml:space="preserve">2. Background and Significance</w:t>
      </w:r>
    </w:p>
    <w:p>
      <w:pPr>
        <w:pStyle w:val="FirstParagraph"/>
      </w:pPr>
      <w:r>
        <w:t xml:space="preserve">Belgium's capital serves as the de facto diplomatic capital of Europe, where the interplay between national interests and supranational governance creates a dynamic environment for diplomatic practice. With approximately 450 foreign missions operating from Brussels, including embassies, consulates, and permanent representations to EU institutions, diplomats face unprecedented demands: managing bilateral relations while simultaneously engaging with complex multilateral frameworks. The</w:t>
      </w:r>
      <w:r>
        <w:t xml:space="preserve"> </w:t>
      </w:r>
      <w:r>
        <w:rPr>
          <w:bCs/>
          <w:b/>
        </w:rPr>
        <w:t xml:space="preserve">Diplomat</w:t>
      </w:r>
      <w:r>
        <w:t xml:space="preserve"> </w:t>
      </w:r>
      <w:r>
        <w:t xml:space="preserve">in this context must master dual competencies – traditional statecraft and nuanced institutional navigation – that differ significantly from classical diplomatic postings in single-institution capitals. This research gains urgency as emerging global challenges (climate governance, digital sovereignty, security alliances) increasingly require coordinated diplomatic responses centered in Brussels.</w:t>
      </w:r>
    </w:p>
    <w:p>
      <w:pPr>
        <w:pStyle w:val="BodyText"/>
      </w:pPr>
      <w:r>
        <w:t xml:space="preserve">Current literature on diplomacy often focuses on either bilateral relations or EU policy-making processes in isolation. This study bridges that divide by examining the</w:t>
      </w:r>
      <w:r>
        <w:t xml:space="preserve"> </w:t>
      </w:r>
      <w:r>
        <w:rPr>
          <w:bCs/>
          <w:b/>
        </w:rPr>
        <w:t xml:space="preserve">Diplomat</w:t>
      </w:r>
      <w:r>
        <w:t xml:space="preserve"> </w:t>
      </w:r>
      <w:r>
        <w:t xml:space="preserve">as a central actor who mediates between national mandates and transnational institutions. The significance extends beyond academic inquiry: findings will inform diplomatic training programs, embassy staffing strategies, and foreign policy design for nations seeking effective engagement with European governance structures. Given that 73% of global diplomatic missions maintain significant Brussels presences (OECD, 2023), this research offers practical value to over 150 countries.</w:t>
      </w:r>
    </w:p>
    <w:bookmarkEnd w:id="21"/>
    <w:bookmarkStart w:id="22" w:name="research-questions"/>
    <w:p>
      <w:pPr>
        <w:pStyle w:val="Heading2"/>
      </w:pPr>
      <w:r>
        <w:t xml:space="preserve">3. Research Questions</w:t>
      </w:r>
    </w:p>
    <w:p>
      <w:pPr>
        <w:numPr>
          <w:ilvl w:val="0"/>
          <w:numId w:val="1001"/>
        </w:numPr>
        <w:pStyle w:val="Compact"/>
      </w:pPr>
      <w:r>
        <w:t xml:space="preserve">How do diplomats in Belgium Brussels adapt traditional diplomatic competencies to navigate the overlapping institutional mandates of the EU Council, Commission, and European Parliament?</w:t>
      </w:r>
    </w:p>
    <w:p>
      <w:pPr>
        <w:numPr>
          <w:ilvl w:val="0"/>
          <w:numId w:val="1001"/>
        </w:numPr>
        <w:pStyle w:val="Compact"/>
      </w:pPr>
      <w:r>
        <w:t xml:space="preserve">To what extent does the "Brussels effect" (where EU regulations influence global norms) reshape diplomatic priorities and strategies for national missions?</w:t>
      </w:r>
    </w:p>
    <w:p>
      <w:pPr>
        <w:numPr>
          <w:ilvl w:val="0"/>
          <w:numId w:val="1001"/>
        </w:numPr>
        <w:pStyle w:val="Compact"/>
      </w:pPr>
      <w:r>
        <w:t xml:space="preserve">What emerging skill sets are required for contemporary diplomats operating in this multilateral environment compared to historical models of diplomatic practice?</w:t>
      </w:r>
    </w:p>
    <w:p>
      <w:pPr>
        <w:numPr>
          <w:ilvl w:val="0"/>
          <w:numId w:val="1001"/>
        </w:numPr>
        <w:pStyle w:val="Compact"/>
      </w:pPr>
      <w:r>
        <w:t xml:space="preserve">How do cultural and linguistic factors unique to Belgium Brussels impact diplomatic effectiveness, particularly regarding the use of French, Dutch, English and German within institutional settings?</w:t>
      </w:r>
    </w:p>
    <w:bookmarkEnd w:id="22"/>
    <w:bookmarkStart w:id="23" w:name="methodology"/>
    <w:p>
      <w:pPr>
        <w:pStyle w:val="Heading2"/>
      </w:pPr>
      <w:r>
        <w:t xml:space="preserve">4. Methodology</w:t>
      </w:r>
    </w:p>
    <w:p>
      <w:pPr>
        <w:pStyle w:val="FirstParagraph"/>
      </w:pPr>
      <w:r>
        <w:t xml:space="preserve">This study employs a mixed-methods approach over 18 months:</w:t>
      </w:r>
    </w:p>
    <w:p>
      <w:pPr>
        <w:numPr>
          <w:ilvl w:val="0"/>
          <w:numId w:val="1002"/>
        </w:numPr>
        <w:pStyle w:val="Compact"/>
      </w:pPr>
      <w:r>
        <w:rPr>
          <w:bCs/>
          <w:b/>
        </w:rPr>
        <w:t xml:space="preserve">Qualitative Analysis:</w:t>
      </w:r>
      <w:r>
        <w:t xml:space="preserve"> </w:t>
      </w:r>
      <w:r>
        <w:t xml:space="preserve">Semi-structured interviews with 60+ diplomats from diverse nationalities (including EU member states, US, China, African nations) currently stationed in Belgium Brussels. Sampling will target career diplomats at different experience levels (entry to senior management) across multiple embassies and permanent representations.</w:t>
      </w:r>
    </w:p>
    <w:p>
      <w:pPr>
        <w:numPr>
          <w:ilvl w:val="0"/>
          <w:numId w:val="1002"/>
        </w:numPr>
        <w:pStyle w:val="Compact"/>
      </w:pPr>
      <w:r>
        <w:rPr>
          <w:bCs/>
          <w:b/>
        </w:rPr>
        <w:t xml:space="preserve">Documentary Analysis:</w:t>
      </w:r>
      <w:r>
        <w:t xml:space="preserve"> </w:t>
      </w:r>
      <w:r>
        <w:t xml:space="preserve">Examination of diplomatic correspondence, policy briefs from the EU External Action Service (EEAS), and institutional reports on diplomatic engagement patterns.</w:t>
      </w:r>
    </w:p>
    <w:p>
      <w:pPr>
        <w:numPr>
          <w:ilvl w:val="0"/>
          <w:numId w:val="1002"/>
        </w:numPr>
        <w:pStyle w:val="Compact"/>
      </w:pPr>
      <w:r>
        <w:rPr>
          <w:bCs/>
          <w:b/>
        </w:rPr>
        <w:t xml:space="preserve">Participatory Observation:</w:t>
      </w:r>
      <w:r>
        <w:t xml:space="preserve"> </w:t>
      </w:r>
      <w:r>
        <w:t xml:space="preserve">Structured attendance at key Brussels-based diplomatic events (e.g., EU Council preparatory sessions, NATO ministerial meetings, cultural diplomacy forums) to observe real-time diplomatic interaction dynamics.</w:t>
      </w:r>
    </w:p>
    <w:p>
      <w:pPr>
        <w:pStyle w:val="FirstParagraph"/>
      </w:pPr>
      <w:r>
        <w:t xml:space="preserve">Data will be analyzed using thematic analysis software (NVivo) to identify patterns in diplomatic adaptation strategies. The research framework draws from constructivist international relations theory and organizational studies of multilateral diplomacy, with a specific focus on the Belgian context as a case study of institutionalized global governance.</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four key contributions to diplomatic scholarship and practice:</w:t>
      </w:r>
    </w:p>
    <w:p>
      <w:pPr>
        <w:numPr>
          <w:ilvl w:val="0"/>
          <w:numId w:val="1003"/>
        </w:numPr>
        <w:pStyle w:val="Compact"/>
      </w:pPr>
      <w:r>
        <w:rPr>
          <w:iCs/>
          <w:i/>
        </w:rPr>
        <w:t xml:space="preserve">The Diplomatic Competency Matrix:</w:t>
      </w:r>
      <w:r>
        <w:t xml:space="preserve"> </w:t>
      </w:r>
      <w:r>
        <w:t xml:space="preserve">A novel framework categorizing required skills for diplomats in Belgium Brussels, moving beyond traditional negotiation expertise to include institutional literacy, digital diplomacy capabilities, and cross-cultural policy translation.</w:t>
      </w:r>
    </w:p>
    <w:p>
      <w:pPr>
        <w:numPr>
          <w:ilvl w:val="0"/>
          <w:numId w:val="1003"/>
        </w:numPr>
        <w:pStyle w:val="Compact"/>
      </w:pPr>
      <w:r>
        <w:rPr>
          <w:iCs/>
          <w:i/>
        </w:rPr>
        <w:t xml:space="preserve">Mapping the Brussels Diplomatic Ecosystem:</w:t>
      </w:r>
      <w:r>
        <w:t xml:space="preserve"> </w:t>
      </w:r>
      <w:r>
        <w:t xml:space="preserve">First comprehensive analysis of how diplomatic missions strategically allocate resources across EU institutions versus bilateral channels in Belgium Brussels.</w:t>
      </w:r>
    </w:p>
    <w:p>
      <w:pPr>
        <w:numPr>
          <w:ilvl w:val="0"/>
          <w:numId w:val="1003"/>
        </w:numPr>
        <w:pStyle w:val="Compact"/>
      </w:pPr>
      <w:r>
        <w:rPr>
          <w:iCs/>
          <w:i/>
        </w:rPr>
        <w:t xml:space="preserve">Cultural Navigation Protocols:</w:t>
      </w:r>
      <w:r>
        <w:t xml:space="preserve"> </w:t>
      </w:r>
      <w:r>
        <w:t xml:space="preserve">Evidence-based guidelines for optimizing multilingual engagement within Belgium's unique linguistic landscape (French-speaking majority, Dutch-speaking region, German minority).</w:t>
      </w:r>
    </w:p>
    <w:p>
      <w:pPr>
        <w:numPr>
          <w:ilvl w:val="0"/>
          <w:numId w:val="1003"/>
        </w:numPr>
        <w:pStyle w:val="Compact"/>
      </w:pPr>
      <w:r>
        <w:rPr>
          <w:iCs/>
          <w:i/>
        </w:rPr>
        <w:t xml:space="preserve">Policy Recommendations for Diplomatic Training:</w:t>
      </w:r>
      <w:r>
        <w:t xml:space="preserve"> </w:t>
      </w:r>
      <w:r>
        <w:t xml:space="preserve">Specific curricular modifications for diplomatic academies to prepare future diplomats for Brussels' specialized environment.</w:t>
      </w:r>
    </w:p>
    <w:p>
      <w:pPr>
        <w:pStyle w:val="FirstParagraph"/>
      </w:pPr>
      <w:r>
        <w:t xml:space="preserve">The significance extends to practical diplomacy: By identifying how the</w:t>
      </w:r>
      <w:r>
        <w:t xml:space="preserve"> </w:t>
      </w:r>
      <w:r>
        <w:rPr>
          <w:bCs/>
          <w:b/>
        </w:rPr>
        <w:t xml:space="preserve">Diplomat</w:t>
      </w:r>
      <w:r>
        <w:t xml:space="preserve"> </w:t>
      </w:r>
      <w:r>
        <w:t xml:space="preserve">effectively navigates Belgium Brussels' institutional complexity, this research will directly inform national foreign ministries on optimizing mission staffing, resource allocation, and strategic engagement with EU decision-making processes. In an era of multipolarity where European institutions increasingly shape global norms (e.g., GDPR, Green Deal), these insights are critical for nations seeking influence beyond traditional bilateral channels.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Finalize protocols, secure institutional approvals from Belgian diplomatic corps and EU institutions.</w:t>
      </w:r>
    </w:p>
    <w:p>
      <w:pPr>
        <w:pStyle w:val="BodyText"/>
      </w:pPr>
      <w:r>
        <w:t xml:space="preserve">Data Collection (Phase 1)</w:t>
      </w:r>
    </w:p>
    <w:p>
      <w:pPr>
        <w:pStyle w:val="BodyText"/>
      </w:pPr>
      <w:r>
        <w:t xml:space="preserve">Months 3-8</w:t>
      </w:r>
    </w:p>
    <w:p>
      <w:pPr>
        <w:pStyle w:val="BodyText"/>
      </w:pPr>
      <w:r>
        <w:t xml:space="preserve">Diplomat interviews: Targeted sampling across nationalities</w:t>
      </w:r>
    </w:p>
    <w:p>
      <w:pPr>
        <w:pStyle w:val="BodyText"/>
      </w:pPr>
      <w:r>
        <w:t xml:space="preserve">Data Analysis &amp; Validation</w:t>
      </w:r>
    </w:p>
    <w:p>
      <w:pPr>
        <w:pStyle w:val="BodyText"/>
      </w:pPr>
      <w:r>
        <w:t xml:space="preserve">Months 9-12</w:t>
      </w:r>
    </w:p>
    <w:p>
      <w:pPr>
        <w:pStyle w:val="BodyText"/>
      </w:pPr>
      <w:r>
        <w:t xml:space="preserve">Thematic analysis; triangulation with document review; validation workshop with Brussels-based diplomatic corps.</w:t>
      </w:r>
    </w:p>
    <w:p>
      <w:pPr>
        <w:pStyle w:val="BodyText"/>
      </w:pPr>
      <w:r>
        <w:t xml:space="preserve">Dissemination &amp; Policy Briefing</w:t>
      </w:r>
    </w:p>
    <w:p>
      <w:pPr>
        <w:pStyle w:val="BodyText"/>
      </w:pPr>
      <w:r>
        <w:t xml:space="preserve">Months 13-18</w:t>
      </w:r>
    </w:p>
    <w:p>
      <w:pPr>
        <w:pStyle w:val="BodyText"/>
      </w:pPr>
      <w:r>
        <w:t xml:space="preserve">Publish academic monograph; produce policy briefs for Ministry of Foreign Affairs (Belgium) and participating embassies; present findings at EU Diplomatic Academy.</w:t>
      </w:r>
    </w:p>
    <w:bookmarkEnd w:id="25"/>
    <w:bookmarkStart w:id="26" w:name="conclusion"/>
    <w:p>
      <w:pPr>
        <w:pStyle w:val="Heading2"/>
      </w:pPr>
      <w:r>
        <w:t xml:space="preserve">7. Conclusion</w:t>
      </w:r>
    </w:p>
    <w:p>
      <w:pPr>
        <w:pStyle w:val="FirstParagraph"/>
      </w:pPr>
      <w:r>
        <w:t xml:space="preserve">The diplomat operating within Belgium Brussels embodies the modern face of international relations – a role demanding unprecedented adaptability, institutional acumen, and cross-cultural fluency. This</w:t>
      </w:r>
      <w:r>
        <w:t xml:space="preserve"> </w:t>
      </w:r>
      <w:r>
        <w:rPr>
          <w:bCs/>
          <w:b/>
        </w:rPr>
        <w:t xml:space="preserve">Research Proposal</w:t>
      </w:r>
      <w:r>
        <w:t xml:space="preserve"> </w:t>
      </w:r>
      <w:r>
        <w:t xml:space="preserve">addresses the critical need to systematically study how these professionals function at the nexus of national sovereignty and European integration. By centering our inquiry on Belgium Brussels as both physical location and conceptual framework, we move beyond generic diplomatic theory to generate actionable insights for a world where international governance is increasingly centered in this singular city. The outcomes will not only advance academic understanding of diplomacy but also provide tangible tools for diplomats to enhance their effectiveness in one of the most consequential diplomatic hubs on Earth. As global challenges demand more sophisticated coordination, this research positions Belgium Brussels as an essential laboratory for reimagining diplomatic practice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 in Belgium Brussels</dc:title>
  <dc:creator/>
  <dc:language>en</dc:language>
  <cp:keywords/>
  <dcterms:created xsi:type="dcterms:W3CDTF">2026-07-23T15:10:19Z</dcterms:created>
  <dcterms:modified xsi:type="dcterms:W3CDTF">2026-07-23T15:10:19Z</dcterms:modified>
</cp:coreProperties>
</file>

<file path=docProps/custom.xml><?xml version="1.0" encoding="utf-8"?>
<Properties xmlns="http://schemas.openxmlformats.org/officeDocument/2006/custom-properties" xmlns:vt="http://schemas.openxmlformats.org/officeDocument/2006/docPropsVTypes"/>
</file>