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Diplomat</w:t>
      </w:r>
      <w:r>
        <w:t xml:space="preserve"> </w:t>
      </w:r>
      <w:r>
        <w:t xml:space="preserve">Engagement</w:t>
      </w:r>
      <w:r>
        <w:t xml:space="preserve"> </w:t>
      </w:r>
      <w:r>
        <w:t xml:space="preserve">in</w:t>
      </w:r>
      <w:r>
        <w:t xml:space="preserve"> </w:t>
      </w:r>
      <w:r>
        <w:t xml:space="preserve">Canada's</w:t>
      </w:r>
      <w:r>
        <w:t xml:space="preserve"> </w:t>
      </w:r>
      <w:r>
        <w:t xml:space="preserve">Vancouver</w:t>
      </w:r>
      <w:r>
        <w:t xml:space="preserve"> </w:t>
      </w:r>
      <w:r>
        <w:t xml:space="preserve">Context</w:t>
      </w:r>
    </w:p>
    <w:bookmarkStart w:id="29" w:name="X35795f41f95f8dde4d3a7e796fa13d9a667b8ea"/>
    <w:p>
      <w:pPr>
        <w:pStyle w:val="Heading1"/>
      </w:pPr>
      <w:r>
        <w:t xml:space="preserve">Research Proposal: Advancing Diplomatic Practices through Local Institutional Frameworks in Canada Vancouver</w:t>
      </w:r>
    </w:p>
    <w:bookmarkStart w:id="20" w:name="abstract"/>
    <w:p>
      <w:pPr>
        <w:pStyle w:val="Heading2"/>
      </w:pPr>
      <w:r>
        <w:t xml:space="preserve">Abstract</w:t>
      </w:r>
    </w:p>
    <w:p>
      <w:pPr>
        <w:pStyle w:val="FirstParagraph"/>
      </w:pPr>
      <w:r>
        <w:t xml:space="preserve">This research proposal examines the evolving role of the diplomat within the unique socio-political landscape of Canada Vancouver, with a focus on how local institutional partnerships amplify Canada's international engagement. Moving beyond traditional embassy-centric diplomacy, this study investigates how non-state actors—including universities, NGOs, and municipal governments in Vancouver—collaborate with Canadian diplomatic missions to advance national interests in trade, climate action, and cultural exchange. The research addresses a critical gap: while Vancouver serves as Canada's primary gateway to Asia-Pacific markets and hosts over 50 foreign consulates, there is limited empirical analysis of how the</w:t>
      </w:r>
      <w:r>
        <w:t xml:space="preserve"> </w:t>
      </w:r>
      <w:r>
        <w:rPr>
          <w:iCs/>
          <w:i/>
        </w:rPr>
        <w:t xml:space="preserve">Diplomat</w:t>
      </w:r>
      <w:r>
        <w:t xml:space="preserve"> </w:t>
      </w:r>
      <w:r>
        <w:t xml:space="preserve">operates within this hyper-connected urban ecosystem. This project will generate actionable insights for optimizing Canada's diplomatic strategy through Vancouver’s localized networks, directly contributing to national soft power objectives.</w:t>
      </w:r>
    </w:p>
    <w:bookmarkEnd w:id="20"/>
    <w:bookmarkStart w:id="21" w:name="Xcbfdb736bc68e2c5d59cff838c231187f76c752"/>
    <w:p>
      <w:pPr>
        <w:pStyle w:val="Heading2"/>
      </w:pPr>
      <w:r>
        <w:t xml:space="preserve">1. Introduction: The Significance of Canada Vancouver in Global Diplomacy</w:t>
      </w:r>
    </w:p>
    <w:p>
      <w:pPr>
        <w:pStyle w:val="FirstParagraph"/>
      </w:pPr>
      <w:r>
        <w:t xml:space="preserve">Vancouver, British Columbia—Canada's third-largest city and a global hub for trade, immigration, and innovation—has become an indispensable node in Canada's diplomatic architecture. As home to the largest Asian-Canadian population in North America (over 1 million residents) and host to 50+ foreign consulates representing key economies like China, Japan, South Korea, and India, Vancouver operates as a de facto "second capital" for Canadian foreign policy. This research centers on the</w:t>
      </w:r>
      <w:r>
        <w:t xml:space="preserve"> </w:t>
      </w:r>
      <w:r>
        <w:rPr>
          <w:iCs/>
          <w:i/>
        </w:rPr>
        <w:t xml:space="preserve">Diplomat</w:t>
      </w:r>
      <w:r>
        <w:t xml:space="preserve"> </w:t>
      </w:r>
      <w:r>
        <w:t xml:space="preserve">not merely as a state official stationed at embassies but as an active participant in Vancouver's multi-stakeholder diplomatic ecosystem. Canada’s foreign policy priorities—particularly in climate diplomacy, trade diversification, and multicultural engagement—demand adaptive approaches that leverage Vancouver's unique urban context. This proposal outlines a rigorous study to map and analyze these dynamics.</w:t>
      </w:r>
    </w:p>
    <w:bookmarkEnd w:id="21"/>
    <w:bookmarkStart w:id="22" w:name="research-problem-and-gap-analysis"/>
    <w:p>
      <w:pPr>
        <w:pStyle w:val="Heading2"/>
      </w:pPr>
      <w:r>
        <w:t xml:space="preserve">2. Research Problem and Gap Analysis</w:t>
      </w:r>
    </w:p>
    <w:p>
      <w:pPr>
        <w:pStyle w:val="FirstParagraph"/>
      </w:pPr>
      <w:r>
        <w:t xml:space="preserve">Existing scholarship on Canadian diplomacy remains heavily focused on federal-level institutions (e.g., Global Affairs Canada) or traditional embassy operations, overlooking Vancouver’s role as an innovation laboratory for "city diplomacy" (Sassen, 2014; Rondinelli &amp; Hebert, 2016). While Vancouver's economic and cultural significance is well-documented, there is no systematic research on how the</w:t>
      </w:r>
      <w:r>
        <w:t xml:space="preserve"> </w:t>
      </w:r>
      <w:r>
        <w:rPr>
          <w:iCs/>
          <w:i/>
        </w:rPr>
        <w:t xml:space="preserve">Diplomat</w:t>
      </w:r>
      <w:r>
        <w:t xml:space="preserve"> </w:t>
      </w:r>
      <w:r>
        <w:t xml:space="preserve">navigates local partnerships to achieve foreign policy outcomes. For instance:</w:t>
      </w:r>
      <w:r>
        <w:t xml:space="preserve"> </w:t>
      </w:r>
      <w:r>
        <w:t xml:space="preserve">- How do Canadian diplomats coordinate with UBC’s Institute of Asian Research or the Pacific Asia Institute to foster academic exchanges?</w:t>
      </w:r>
      <w:r>
        <w:t xml:space="preserve"> </w:t>
      </w:r>
      <w:r>
        <w:t xml:space="preserve">- To what extent do Vancouver-based NGOs like World Vision Canada influence diplomatic engagement on climate resilience in Southeast Asia?</w:t>
      </w:r>
      <w:r>
        <w:t xml:space="preserve"> </w:t>
      </w:r>
      <w:r>
        <w:t xml:space="preserve">This gap impedes Canada's ability to harness Vancouver’s full potential as a diplomatic engine, especially as global challenges like supply chain diversification and climate migration intensify.</w:t>
      </w:r>
    </w:p>
    <w:bookmarkEnd w:id="22"/>
    <w:bookmarkStart w:id="23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1"/>
        </w:numPr>
        <w:pStyle w:val="Compact"/>
      </w:pPr>
      <w:r>
        <w:t xml:space="preserve">To map the institutional network of Canadian diplomatic engagement in Vancouver, identifying key actors beyond federal offices (e.g., municipal councils, cultural institutions).</w:t>
      </w:r>
    </w:p>
    <w:p>
      <w:pPr>
        <w:numPr>
          <w:ilvl w:val="0"/>
          <w:numId w:val="1001"/>
        </w:numPr>
        <w:pStyle w:val="Compact"/>
      </w:pPr>
      <w:r>
        <w:t xml:space="preserve">To analyze case studies where Vancouver-based initiatives (e.g., trade missions to Vietnam, climate forums with Pacific Island nations) were co-designed by Canadian diplomats and local stakeholders.</w:t>
      </w:r>
    </w:p>
    <w:p>
      <w:pPr>
        <w:numPr>
          <w:ilvl w:val="0"/>
          <w:numId w:val="1001"/>
        </w:numPr>
        <w:pStyle w:val="Compact"/>
      </w:pPr>
      <w:r>
        <w:t xml:space="preserve">To assess the impact of urban diplomacy on Canada’s national interests—measuring outcomes in trade growth, cultural influence, and crisis management (e.g., repatriation during geopolitical tensions).</w:t>
      </w:r>
    </w:p>
    <w:p>
      <w:pPr>
        <w:numPr>
          <w:ilvl w:val="0"/>
          <w:numId w:val="1001"/>
        </w:numPr>
        <w:pStyle w:val="Compact"/>
      </w:pPr>
      <w:r>
        <w:t xml:space="preserve">To develop a framework for scaling Vancouver’s model to other Canadian cities with similar diplomatic potential.</w:t>
      </w:r>
    </w:p>
    <w:bookmarkEnd w:id="23"/>
    <w:bookmarkStart w:id="24" w:name="methodology"/>
    <w:p>
      <w:pPr>
        <w:pStyle w:val="Heading2"/>
      </w:pPr>
      <w:r>
        <w:t xml:space="preserve">4. Methodology</w:t>
      </w:r>
    </w:p>
    <w:p>
      <w:pPr>
        <w:pStyle w:val="FirstParagraph"/>
      </w:pPr>
      <w:r>
        <w:t xml:space="preserve">This mixed-methods study combines qualitative and quantitative approaches:</w:t>
      </w:r>
      <w:r>
        <w:t xml:space="preserve"> </w:t>
      </w:r>
      <w:r>
        <w:t xml:space="preserve">- **Semi-structured interviews** (n=40) with Canadian diplomats stationed in Vancouver, municipal officials (City of Vancouver, Metro Vancouver), university representatives (UBC, SFU), and NGO leaders.</w:t>
      </w:r>
      <w:r>
        <w:t xml:space="preserve"> </w:t>
      </w:r>
      <w:r>
        <w:t xml:space="preserve">- **Document analysis** of diplomatic reports from Global Affairs Canada, municipal trade strategy papers (2018–2024), and event archives from initiatives like the Pacific Climate Summit.</w:t>
      </w:r>
      <w:r>
        <w:t xml:space="preserve"> </w:t>
      </w:r>
      <w:r>
        <w:t xml:space="preserve">- **Network mapping** using social network analysis to visualize collaboration patterns between diplomats and local entities.</w:t>
      </w:r>
      <w:r>
        <w:t xml:space="preserve"> </w:t>
      </w:r>
      <w:r>
        <w:t xml:space="preserve">- **Impact assessment framework**: Metrics will include trade deal values attributed to Vancouver-led diplomacy, cultural exchange participation rates, and diplomatic crisis response efficiency.</w:t>
      </w:r>
      <w:r>
        <w:t xml:space="preserve"> </w:t>
      </w:r>
      <w:r>
        <w:rPr>
          <w:iCs/>
          <w:i/>
        </w:rPr>
        <w:t xml:space="preserve">All data collection will occur within Canada Vancouver context</w:t>
      </w:r>
      <w:r>
        <w:t xml:space="preserve">, ensuring geographic precision.</w:t>
      </w:r>
    </w:p>
    <w:bookmarkEnd w:id="24"/>
    <w:bookmarkStart w:id="25" w:name="X3ae87786f872e15b2be6394350019b98510118a"/>
    <w:p>
      <w:pPr>
        <w:pStyle w:val="Heading2"/>
      </w:pPr>
      <w:r>
        <w:t xml:space="preserve">5. Theoretical Framework: Urban Diplomacy and Canadian Identity</w:t>
      </w:r>
    </w:p>
    <w:p>
      <w:pPr>
        <w:pStyle w:val="FirstParagraph"/>
      </w:pPr>
      <w:r>
        <w:t xml:space="preserve">The research integrates "urban diplomacy" theory (Brenner, 2019) with Canada’s distinct diplomatic identity—emphasizing multilateralism, diversity, and environmental stewardship. Vancouver exemplifies how a city’s local governance can complement federal foreign policy: its climate initiatives align with Canada’s UN commitments, while multicultural engagement reflects the "Culturally Diverse Canada" pillar of Global Affairs. This study will test whether Vancouver’s model—where the</w:t>
      </w:r>
      <w:r>
        <w:t xml:space="preserve"> </w:t>
      </w:r>
      <w:r>
        <w:rPr>
          <w:iCs/>
          <w:i/>
        </w:rPr>
        <w:t xml:space="preserve">Diplomat</w:t>
      </w:r>
      <w:r>
        <w:t xml:space="preserve"> </w:t>
      </w:r>
      <w:r>
        <w:t xml:space="preserve">functions as a bridge between global agendas and hyperlocal realities—can be institutionalized nationally.</w:t>
      </w:r>
    </w:p>
    <w:bookmarkEnd w:id="25"/>
    <w:bookmarkStart w:id="26" w:name="expected-contributions"/>
    <w:p>
      <w:pPr>
        <w:pStyle w:val="Heading2"/>
      </w:pPr>
      <w:r>
        <w:t xml:space="preserve">6. Expected Contributions</w:t>
      </w:r>
    </w:p>
    <w:p>
      <w:pPr>
        <w:pStyle w:val="FirstParagraph"/>
      </w:pPr>
      <w:r>
        <w:t xml:space="preserve">This research offers transformative value for multiple stakeholders:</w:t>
      </w:r>
      <w:r>
        <w:t xml:space="preserve"> </w:t>
      </w:r>
      <w:r>
        <w:t xml:space="preserve">- **For Canada**: A practical roadmap to deploy Vancouver’s diplomatic ecosystem (e.g., leveraging the University of British Columbia as a "diplomatic incubator") to reduce reliance on traditional embassy channels, saving costs while increasing outreach.</w:t>
      </w:r>
      <w:r>
        <w:t xml:space="preserve"> </w:t>
      </w:r>
      <w:r>
        <w:t xml:space="preserve">- **For Vancouver**: Recognition of its role in national foreign policy, potentially attracting more diplomatic missions and funding for city-led initiatives.</w:t>
      </w:r>
      <w:r>
        <w:t xml:space="preserve"> </w:t>
      </w:r>
      <w:r>
        <w:t xml:space="preserve">- **For Global Scholarship**: A case study of how cities—particularly in the Global North—can pioneer "soft power localism," offering insights applicable to Toronto, Montreal, and beyond.</w:t>
      </w:r>
      <w:r>
        <w:t xml:space="preserve"> </w:t>
      </w:r>
      <w:r>
        <w:t xml:space="preserve">Critically, the findings will be co-developed with key Vancouver institutions (e.g., Canada China Institute) to ensure real-world applicability.</w:t>
      </w:r>
    </w:p>
    <w:bookmarkEnd w:id="26"/>
    <w:bookmarkStart w:id="27" w:name="timeline-and-resources"/>
    <w:p>
      <w:pPr>
        <w:pStyle w:val="Heading2"/>
      </w:pPr>
      <w:r>
        <w:t xml:space="preserve">7. Timeline and Resources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Months 1–3</w:t>
      </w:r>
      <w:r>
        <w:t xml:space="preserve">: Literature review, stakeholder identification, ethics approval (UBC Ethics Board).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Months 4–8</w:t>
      </w:r>
      <w:r>
        <w:t xml:space="preserve">: Data collection (interviews, document analysis) in Vancouver.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Months 9–10</w:t>
      </w:r>
      <w:r>
        <w:t xml:space="preserve">: Network mapping and impact assessment.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Month 11</w:t>
      </w:r>
      <w:r>
        <w:t xml:space="preserve">: Drafting final report with policy recommendations for Global Affairs Canada.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Month 12</w:t>
      </w:r>
      <w:r>
        <w:t xml:space="preserve">: Stakeholder workshop in Vancouver to validate findings and plan implementation.</w:t>
      </w:r>
    </w:p>
    <w:bookmarkEnd w:id="27"/>
    <w:bookmarkStart w:id="28" w:name="conclusion-why-this-research-matters-now"/>
    <w:p>
      <w:pPr>
        <w:pStyle w:val="Heading2"/>
      </w:pPr>
      <w:r>
        <w:t xml:space="preserve">8. Conclusion: Why This Research Matters Now</w:t>
      </w:r>
    </w:p>
    <w:p>
      <w:pPr>
        <w:pStyle w:val="FirstParagraph"/>
      </w:pPr>
      <w:r>
        <w:t xml:space="preserve">As Canada navigates a multipolar world, its diplomatic capacity must evolve beyond rigid state-centric models. Vancouver—where 40% of Canada’s foreign trade flows through its port and where cultural diversity is embedded in municipal governance—provides an unparalleled testbed for this evolution. This research will prove that the</w:t>
      </w:r>
      <w:r>
        <w:t xml:space="preserve"> </w:t>
      </w:r>
      <w:r>
        <w:rPr>
          <w:iCs/>
          <w:i/>
        </w:rPr>
        <w:t xml:space="preserve">Diplomat</w:t>
      </w:r>
      <w:r>
        <w:t xml:space="preserve"> </w:t>
      </w:r>
      <w:r>
        <w:t xml:space="preserve">is not confined to embassies but thrives in partnerships forged within Canada Vancouver’s urban fabric. By documenting how local networks amplify national objectives, the study directly supports Canada’s goal of becoming a "Global North leader in inclusive diplomacy." Ultimately, this work redefines what it means to be a Canadian diplomat in the 21st century: less about protocol at embassies, more about innovation on Vancouver’s streets and campuses.</w:t>
      </w:r>
    </w:p>
    <w:p>
      <w:pPr>
        <w:pStyle w:val="BodyText"/>
      </w:pPr>
      <w:r>
        <w:rPr>
          <w:bCs/>
          <w:b/>
        </w:rPr>
        <w:t xml:space="preserve">Word Count: 898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Diplomat Engagement in Canada's Vancouver Context</dc:title>
  <dc:creator/>
  <dc:language>en</dc:language>
  <cp:keywords/>
  <dcterms:created xsi:type="dcterms:W3CDTF">2026-07-21T06:56:09Z</dcterms:created>
  <dcterms:modified xsi:type="dcterms:W3CDTF">2026-07-21T06:56:09Z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