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Diplomacy</w:t>
      </w:r>
      <w:r>
        <w:t xml:space="preserve"> </w:t>
      </w:r>
      <w:r>
        <w:t xml:space="preserve">in</w:t>
      </w:r>
      <w:r>
        <w:t xml:space="preserve"> </w:t>
      </w:r>
      <w:r>
        <w:t xml:space="preserve">Action</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Medellín,</w:t>
      </w:r>
      <w:r>
        <w:t xml:space="preserve"> </w:t>
      </w:r>
      <w:r>
        <w:t xml:space="preserve">Colombia</w:t>
      </w:r>
    </w:p>
    <w:bookmarkStart w:id="30" w:name="X7441710b492672353843ac4c3e502d4a1b85692"/>
    <w:p>
      <w:pPr>
        <w:pStyle w:val="Heading1"/>
      </w:pPr>
      <w:r>
        <w:t xml:space="preserve">Research Proposal: Urban Diplomacy in Action - The Role of the Diplomat in Medellín, Colombia</w:t>
      </w:r>
    </w:p>
    <w:bookmarkStart w:id="20" w:name="abstract"/>
    <w:p>
      <w:pPr>
        <w:pStyle w:val="Heading2"/>
      </w:pPr>
      <w:r>
        <w:t xml:space="preserve">Abstract</w:t>
      </w:r>
    </w:p>
    <w:p>
      <w:pPr>
        <w:pStyle w:val="FirstParagraph"/>
      </w:pPr>
      <w:r>
        <w:t xml:space="preserve">This Research Proposal investigates the evolving role of the diplomat within the context of urban governance and post-conflict development in Medellín, Colombia. Moving beyond traditional foreign policy frameworks, it examines how city-level diplomatic engagement—conducted by officials, civil society leaders, and international partners—fosters peacebuilding, economic integration, and social cohesion in Medellín's unique socio-political landscape. The study employs a mixed-methods approach to analyze how urban diplomats navigate local challenges while connecting Medellín to global networks of innovation. Findings will provide actionable insights for Colombian municipalities seeking sustainable development pathways, with direct relevance to Colombia's national peace process and Medellín's reputation as a transformative urban hub.</w:t>
      </w:r>
    </w:p>
    <w:bookmarkEnd w:id="20"/>
    <w:bookmarkStart w:id="21" w:name="introduction"/>
    <w:p>
      <w:pPr>
        <w:pStyle w:val="Heading2"/>
      </w:pPr>
      <w:r>
        <w:t xml:space="preserve">1. Introduction</w:t>
      </w:r>
    </w:p>
    <w:p>
      <w:pPr>
        <w:pStyle w:val="FirstParagraph"/>
      </w:pPr>
      <w:r>
        <w:t xml:space="preserve">Medellín, once synonymous with violence during Colombia’s armed conflict, has undergone a remarkable transformation over the past three decades. Today, it stands as a global model of social urbanism and peace-driven innovation. Yet, sustaining this progress requires sophisticated diplomatic engagement that transcends national borders to address persistent challenges like economic inequality, reintegration of former combatants, and environmental vulnerability. This Research Proposal centers on the concept of the "urban diplomat"—a multifaceted actor who facilitates dialogue between local communities, national institutions, international organizations (e.g., UN-Habitat, World Bank), and global knowledge networks. The study posits that Medellín’s continued success hinges not merely on policy design but on how diplomats at city level cultivate trust and collaborative capacity. Colombia Medellín serves as an ideal case study due to its documented successes in turning conflict into community-led development through initiatives like the Library Parks, Metrocable, and Comuna 13 integration programs.</w:t>
      </w:r>
    </w:p>
    <w:bookmarkEnd w:id="21"/>
    <w:bookmarkStart w:id="22" w:name="problem-statement"/>
    <w:p>
      <w:pPr>
        <w:pStyle w:val="Heading2"/>
      </w:pPr>
      <w:r>
        <w:t xml:space="preserve">2. Problem Statement</w:t>
      </w:r>
    </w:p>
    <w:p>
      <w:pPr>
        <w:pStyle w:val="FirstParagraph"/>
      </w:pPr>
      <w:r>
        <w:t xml:space="preserve">Despite Medellín’s achievements, critical gaps remain in leveraging diplomatic channels to scale inclusive innovation. Local diplomats often operate with limited institutional support, fragmented international partnerships, and underdeveloped frameworks for engaging marginalized communities—particularly in post-conflict neighborhoods like El Poblado or Comuna 13. Simultaneously, Colombia’s national peace process (2016) faces challenges in extending reconciliation beyond Bogotá to peripheral cities. Traditional diplomatic training rarely prepares officials for the nuanced demands of urban peacebuilding. This Research Proposal addresses the urgent need to redefine "diplomat" in a Colombian context: not as an ambassador representing state interests abroad, but as a local facilitator bridging global best practices with Medellín’s on-the-ground realities. Without this reframing, Medellín risks stagnation amid complex urban challenges.</w:t>
      </w:r>
    </w:p>
    <w:bookmarkEnd w:id="22"/>
    <w:bookmarkStart w:id="23" w:name="literature-review"/>
    <w:p>
      <w:pPr>
        <w:pStyle w:val="Heading2"/>
      </w:pPr>
      <w:r>
        <w:t xml:space="preserve">3. Literature Review</w:t>
      </w:r>
    </w:p>
    <w:p>
      <w:pPr>
        <w:pStyle w:val="FirstParagraph"/>
      </w:pPr>
      <w:r>
        <w:t xml:space="preserve">Current scholarship on diplomacy predominantly focuses on state-to-state relations (e.g., Buzan &amp; Little, 2000), neglecting subnational actors. Recent works by Beatriz de la Cueva (2019) and Mairi McFarlane (2021) highlight "urban diplomacy" as a rising paradigm—where cities like Medellín negotiate climate resilience or migration with global peers. However, studies in Latin America remain sparse, especially regarding post-conflict contexts. In Colombia, research by the Universidad de los Andes (2020) notes that Medellín’s international partnerships increased 40% between 2015–2023 but often lack community ownership. This gap underscores our proposal: to analyze how a city-level diplomat operationalizes diplomacy for equitable outcomes. We build on Medellín’s documented "social urbanism" model (García, 2017) and integrate insights from peace studies (e.g., Galtung, 1996) to develop an urban diplomatic framework tailored for Colombia Medellín.</w:t>
      </w:r>
    </w:p>
    <w:bookmarkEnd w:id="23"/>
    <w:bookmarkStart w:id="24" w:name="research-objectives"/>
    <w:p>
      <w:pPr>
        <w:pStyle w:val="Heading2"/>
      </w:pPr>
      <w:r>
        <w:t xml:space="preserve">4. Research Objectives</w:t>
      </w:r>
    </w:p>
    <w:p>
      <w:pPr>
        <w:numPr>
          <w:ilvl w:val="0"/>
          <w:numId w:val="1001"/>
        </w:numPr>
        <w:pStyle w:val="Compact"/>
      </w:pPr>
      <w:r>
        <w:t xml:space="preserve">To map the network of urban diplomats active in Medellín’s peace and development initiatives (including municipal officials, NGO coordinators, and international liaison officers).</w:t>
      </w:r>
    </w:p>
    <w:p>
      <w:pPr>
        <w:numPr>
          <w:ilvl w:val="0"/>
          <w:numId w:val="1001"/>
        </w:numPr>
        <w:pStyle w:val="Compact"/>
      </w:pPr>
      <w:r>
        <w:t xml:space="preserve">To evaluate how these diplomats navigate tensions between national policy priorities, community needs, and global funding requirements.</w:t>
      </w:r>
    </w:p>
    <w:p>
      <w:pPr>
        <w:numPr>
          <w:ilvl w:val="0"/>
          <w:numId w:val="1001"/>
        </w:numPr>
        <w:pStyle w:val="Compact"/>
      </w:pPr>
      <w:r>
        <w:t xml:space="preserve">To assess the impact of diplomatic engagement on community-led projects in 3 conflict-affected neighborhoods (e.g., La Ceja, Comuna 14, San Javier).</w:t>
      </w:r>
    </w:p>
    <w:p>
      <w:pPr>
        <w:numPr>
          <w:ilvl w:val="0"/>
          <w:numId w:val="1001"/>
        </w:numPr>
        <w:pStyle w:val="Compact"/>
      </w:pPr>
      <w:r>
        <w:t xml:space="preserve">To co-create a practical "Diplomat’s Toolkit" for Colombian municipalities—prioritizing inclusivity and sustainability.</w:t>
      </w:r>
    </w:p>
    <w:bookmarkEnd w:id="24"/>
    <w:bookmarkStart w:id="25" w:name="methodology"/>
    <w:p>
      <w:pPr>
        <w:pStyle w:val="Heading2"/>
      </w:pPr>
      <w:r>
        <w:t xml:space="preserve">5. Methodology</w:t>
      </w:r>
    </w:p>
    <w:p>
      <w:pPr>
        <w:pStyle w:val="FirstParagraph"/>
      </w:pPr>
      <w:r>
        <w:t xml:space="preserve">This mixed-methods study will combine qualitative and quantitative approaches over 18 months in Colombia Medellín:</w:t>
      </w:r>
    </w:p>
    <w:p>
      <w:pPr>
        <w:numPr>
          <w:ilvl w:val="0"/>
          <w:numId w:val="1002"/>
        </w:numPr>
        <w:pStyle w:val="Compact"/>
      </w:pPr>
      <w:r>
        <w:rPr>
          <w:bCs/>
          <w:b/>
        </w:rPr>
        <w:t xml:space="preserve">Case Study Analysis:</w:t>
      </w:r>
      <w:r>
        <w:t xml:space="preserve"> </w:t>
      </w:r>
      <w:r>
        <w:t xml:space="preserve">Review of 50+ municipal documents, partnership agreements (e.g., Medellín-Stockholm Climate Alliance), and UNDP reports on urban peacebuilding.</w:t>
      </w:r>
    </w:p>
    <w:p>
      <w:pPr>
        <w:numPr>
          <w:ilvl w:val="0"/>
          <w:numId w:val="1002"/>
        </w:numPr>
        <w:pStyle w:val="Compact"/>
      </w:pPr>
      <w:r>
        <w:rPr>
          <w:bCs/>
          <w:b/>
        </w:rPr>
        <w:t xml:space="preserve">Semi-Structured Interviews:</w:t>
      </w:r>
      <w:r>
        <w:t xml:space="preserve"> </w:t>
      </w:r>
      <w:r>
        <w:t xml:space="preserve">30+ key informants including Medellín’s International Relations Directorate staff, former FARC community leaders in Comuna 13, and international partners (e.g., ICRC, OECD).</w:t>
      </w:r>
    </w:p>
    <w:p>
      <w:pPr>
        <w:numPr>
          <w:ilvl w:val="0"/>
          <w:numId w:val="1002"/>
        </w:numPr>
        <w:pStyle w:val="Compact"/>
      </w:pPr>
      <w:r>
        <w:rPr>
          <w:bCs/>
          <w:b/>
        </w:rPr>
        <w:t xml:space="preserve">Participatory Workshops:</w:t>
      </w:r>
      <w:r>
        <w:t xml:space="preserve"> </w:t>
      </w:r>
      <w:r>
        <w:t xml:space="preserve">Co-design sessions with local "diplomats" (community organizers) to draft the Toolkit.</w:t>
      </w:r>
    </w:p>
    <w:p>
      <w:pPr>
        <w:numPr>
          <w:ilvl w:val="0"/>
          <w:numId w:val="1002"/>
        </w:numPr>
        <w:pStyle w:val="Compact"/>
      </w:pPr>
      <w:r>
        <w:rPr>
          <w:bCs/>
          <w:b/>
        </w:rPr>
        <w:t xml:space="preserve">Impact Metrics:</w:t>
      </w:r>
      <w:r>
        <w:t xml:space="preserve"> </w:t>
      </w:r>
      <w:r>
        <w:t xml:space="preserve">Pre/post surveys measuring community trust levels and project adoption rates in target neighborhoods.</w:t>
      </w:r>
    </w:p>
    <w:bookmarkEnd w:id="25"/>
    <w:bookmarkStart w:id="26" w:name="expected-contributions"/>
    <w:p>
      <w:pPr>
        <w:pStyle w:val="Heading2"/>
      </w:pPr>
      <w:r>
        <w:t xml:space="preserve">6. Expected Contributions</w:t>
      </w:r>
    </w:p>
    <w:p>
      <w:pPr>
        <w:pStyle w:val="FirstParagraph"/>
      </w:pPr>
      <w:r>
        <w:t xml:space="preserve">This Research Proposal will deliver three key contributions:</w:t>
      </w:r>
    </w:p>
    <w:p>
      <w:pPr>
        <w:numPr>
          <w:ilvl w:val="0"/>
          <w:numId w:val="1003"/>
        </w:numPr>
        <w:pStyle w:val="Compact"/>
      </w:pPr>
      <w:r>
        <w:rPr>
          <w:iCs/>
          <w:i/>
        </w:rPr>
        <w:t xml:space="preserve">Theoretical:</w:t>
      </w:r>
      <w:r>
        <w:t xml:space="preserve"> </w:t>
      </w:r>
      <w:r>
        <w:t xml:space="preserve">A revised conceptualization of the "urban diplomat" for post-conflict cities, emphasizing relational leadership over transactional diplomacy.</w:t>
      </w:r>
    </w:p>
    <w:p>
      <w:pPr>
        <w:numPr>
          <w:ilvl w:val="0"/>
          <w:numId w:val="1003"/>
        </w:numPr>
        <w:pStyle w:val="Compact"/>
      </w:pPr>
      <w:r>
        <w:rPr>
          <w:iCs/>
          <w:i/>
        </w:rPr>
        <w:t xml:space="preserve">Practical:</w:t>
      </w:r>
      <w:r>
        <w:t xml:space="preserve"> </w:t>
      </w:r>
      <w:r>
        <w:t xml:space="preserve">The first evidence-based toolkit for Colombian municipalities to operationalize inclusive diplomatic engagement—e.g., guidelines for negotiating with armed groups at the community level or adapting UN SDGs to local contexts.</w:t>
      </w:r>
    </w:p>
    <w:p>
      <w:pPr>
        <w:numPr>
          <w:ilvl w:val="0"/>
          <w:numId w:val="1003"/>
        </w:numPr>
        <w:pStyle w:val="Compact"/>
      </w:pPr>
      <w:r>
        <w:rPr>
          <w:iCs/>
          <w:i/>
        </w:rPr>
        <w:t xml:space="preserve">Policy-Relevant:</w:t>
      </w:r>
      <w:r>
        <w:t xml:space="preserve"> </w:t>
      </w:r>
      <w:r>
        <w:t xml:space="preserve">Direct recommendations for Colombia’s Ministry of Foreign Affairs and Medellín’s Office of International Relations to institutionalize urban diplomacy in national peacebuilding frameworks.</w:t>
      </w:r>
    </w:p>
    <w:bookmarkEnd w:id="26"/>
    <w:bookmarkStart w:id="27" w:name="significance-for-colombia-medellín"/>
    <w:p>
      <w:pPr>
        <w:pStyle w:val="Heading2"/>
      </w:pPr>
      <w:r>
        <w:t xml:space="preserve">7. Significance for Colombia Medellín</w:t>
      </w:r>
    </w:p>
    <w:p>
      <w:pPr>
        <w:pStyle w:val="FirstParagraph"/>
      </w:pPr>
      <w:r>
        <w:t xml:space="preserve">The study directly supports Medellín’s strategic vision as a "City of Peace" (Municipio de Medellín, 2023). By documenting how diplomats translate global peace initiatives into localized action—such as linking the UN Sustainable Development Goals to informal settlement upgrades—the research will empower Medellín to become a hub for South-South diplomatic learning. Crucially, it positions Colombia Medellín not as a recipient of aid but as a knowledge exporter: its urban diplomacy model could be replicated in cities like Cartagena, Cali, or even globally (e.g., Buenos Aires or Cape Town). For Colombia’s national peace process, this work demonstrates how subnational diplomatic engagement can complement top-down reconciliation efforts—turning abstract "peace" into tangible community partnerships.</w:t>
      </w:r>
    </w:p>
    <w:bookmarkEnd w:id="27"/>
    <w:bookmarkStart w:id="28" w:name="conclusion"/>
    <w:p>
      <w:pPr>
        <w:pStyle w:val="Heading2"/>
      </w:pPr>
      <w:r>
        <w:t xml:space="preserve">8. Conclusion</w:t>
      </w:r>
    </w:p>
    <w:p>
      <w:pPr>
        <w:pStyle w:val="FirstParagraph"/>
      </w:pPr>
      <w:r>
        <w:t xml:space="preserve">This Research Proposal advances a critical question: How can the diplomat become an agent of transformation in Colombia Medellín’s ongoing journey from conflict to cohesion? By centering the urban diplomat as a bridge between local wisdom and global resources, we move beyond traditional diplomatic paradigms to build a replicable model for post-conflict cities worldwide. The findings will not only enrich academic discourse on diplomacy but also provide Medellín with concrete tools to deepen its legacy as Colombia’s beacon of innovative peace. As the city continues to welcome international delegations—from Oslo’s Nobel Peace Center to Singaporean urban planners—the insights generated here will ensure that every diplomatic encounter fuels sustainable, inclusive growth for all Colombians.</w:t>
      </w:r>
    </w:p>
    <w:bookmarkEnd w:id="28"/>
    <w:bookmarkStart w:id="29" w:name="references"/>
    <w:p>
      <w:pPr>
        <w:pStyle w:val="Heading2"/>
      </w:pPr>
      <w:r>
        <w:t xml:space="preserve">References</w:t>
      </w:r>
    </w:p>
    <w:p>
      <w:pPr>
        <w:pStyle w:val="FirstParagraph"/>
      </w:pPr>
      <w:r>
        <w:t xml:space="preserve">Beatriz de la Cueva. (2019). *Urban Diplomacy: Cities as Global Actors*. Routledge.</w:t>
      </w:r>
      <w:r>
        <w:br/>
      </w:r>
      <w:r>
        <w:t xml:space="preserve">García, M. (2017). *Social Urbanism in Medellín*. Journal of Latin American Geography.</w:t>
      </w:r>
      <w:r>
        <w:br/>
      </w:r>
      <w:r>
        <w:t xml:space="preserve">Galtung, J. (1996). Peace by Peaceful Means. Sage Publications.</w:t>
      </w:r>
      <w:r>
        <w:br/>
      </w:r>
      <w:r>
        <w:t xml:space="preserve">Municipio de Medellín. (2023). *Misión y Visión: Ciudad de Paz*. Official Municipal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Diplomacy in Action - The Role of the Diplomat in Medellín, Colombia</dc:title>
  <dc:creator/>
  <dc:language>en</dc:language>
  <cp:keywords/>
  <dcterms:created xsi:type="dcterms:W3CDTF">2026-07-24T07:15:49Z</dcterms:created>
  <dcterms:modified xsi:type="dcterms:W3CDTF">2026-07-24T07:15:49Z</dcterms:modified>
</cp:coreProperties>
</file>

<file path=docProps/custom.xml><?xml version="1.0" encoding="utf-8"?>
<Properties xmlns="http://schemas.openxmlformats.org/officeDocument/2006/custom-properties" xmlns:vt="http://schemas.openxmlformats.org/officeDocument/2006/docPropsVTypes"/>
</file>