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Diplomatic</w:t>
      </w:r>
      <w:r>
        <w:t xml:space="preserve"> </w:t>
      </w:r>
      <w:r>
        <w:t xml:space="preserve">Engagement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Xf7bc7f6d10628217976af76af4c6aa573981cef"/>
    <w:p>
      <w:pPr>
        <w:pStyle w:val="Heading1"/>
      </w:pPr>
      <w:r>
        <w:t xml:space="preserve">Research Proposal: Enhancing Diplomatic Effectiveness in India Mumbai Through Strategic Frameworks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**Research Proposal** investigates the evolving role of diplomats within the unique geopolitical and cultural landscape of **India Mumbai**. As the financial and diplomatic epicenter of India, Mumbai hosts 62 foreign embassies, making it a critical node for international relations. This study addresses a significant gap in existing literature by focusing on how modern **Diplomat**s navigate complex multilateral challenges—from climate resilience to digital diplomacy—specifically within **India Mumbai**’s dynamic urban ecosystem. The project will develop actionable frameworks to strengthen diplomatic efficacy, with implications for global governance and India’s soft power strategy. This **Research Proposal** directly responds to the urgent need for context-specific insights into diplomatic operations in one of Asia’s most influential cities.</w:t>
      </w:r>
    </w:p>
    <w:bookmarkEnd w:id="20"/>
    <w:bookmarkStart w:id="21" w:name="Xf9fac1a0c879317d259cad33e42bd6783949ae6"/>
    <w:p>
      <w:pPr>
        <w:pStyle w:val="Heading2"/>
      </w:pPr>
      <w:r>
        <w:t xml:space="preserve">Introduction: The Significance of Mumbai in Global Diplomacy</w:t>
      </w:r>
    </w:p>
    <w:p>
      <w:pPr>
        <w:pStyle w:val="FirstParagraph"/>
      </w:pPr>
      <w:r>
        <w:t xml:space="preserve">Mumbai, as the commercial capital of **India**, is not merely a hub for business but a frontline arena for international diplomacy. Over 10% of India’s diplomatic missions are concentrated here, serving as conduits for trade, security dialogues, and cultural exchange. However, the operational environment presents unique pressures: extreme urban density, climate vulnerability (e.g., monsoon flooding), and a multicultural populace demanding nuanced engagement strategies. This **Research Proposal** argues that existing diplomatic training models fail to account for Mumbai’s distinct challenges. A comprehensive study of **Diplomat**-led initiatives in **India Mumbai** is essential to bridge theory and practice in contemporary global relations.</w:t>
      </w:r>
    </w:p>
    <w:bookmarkEnd w:id="21"/>
    <w:bookmarkStart w:id="22" w:name="research-problem-and-gap"/>
    <w:p>
      <w:pPr>
        <w:pStyle w:val="Heading2"/>
      </w:pPr>
      <w:r>
        <w:t xml:space="preserve">Research Problem and Gap</w:t>
      </w:r>
    </w:p>
    <w:p>
      <w:pPr>
        <w:pStyle w:val="FirstParagraph"/>
      </w:pPr>
      <w:r>
        <w:t xml:space="preserve">While academic literature extensively covers diplomatic theory, few studies dissect the *on-ground realities* of diplomats operating in Indian urban contexts. Prior research (e.g., Kumar, 2020; Singh &amp; Patel, 2022) focuses on Delhi-centric policy analysis or broad national strategies, overlooking Mumbai’s hyper-localized dynamics. This gap is critical: Mumbai’s diplomats handle 35% of India’s bilateral trade agreements and lead climate adaptation talks for coastal nations. Without context-aware frameworks, **Diplomat**s risk misalignment in crisis response (e.g., pandemic management during 2020–2021) or cultural misunderstandings affecting investor confidence. This **Research Proposal** fills this void by centering **India Mumbai** as the primary case study.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operational challenges faced by diplomats stationed in **India Mumbai**, including infrastructure constraints and cultural navigation.</w:t>
      </w:r>
    </w:p>
    <w:p>
      <w:pPr>
        <w:numPr>
          <w:ilvl w:val="0"/>
          <w:numId w:val="1001"/>
        </w:numPr>
        <w:pStyle w:val="Compact"/>
      </w:pPr>
      <w:r>
        <w:t xml:space="preserve">To analyze how digital diplomacy tools (e.g., virtual consular services) have transformed engagement models since 2020.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**Research Proposal** employs three interconnected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Interviews (N=40):</w:t>
      </w:r>
      <w:r>
        <w:t xml:space="preserve"> </w:t>
      </w:r>
      <w:r>
        <w:t xml:space="preserve">Structured discussions with diplomats from 15 embassies (e.g., USA, Japan, UAE), Mumbai-based MEA officers, and urban planners. Questions will probe incident management (e.g., the 2023 Brihanmumbai Municipal Corporation flood response) and cultural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Analysis:</w:t>
      </w:r>
      <w:r>
        <w:t xml:space="preserve"> </w:t>
      </w:r>
      <w:r>
        <w:t xml:space="preserve">Data review of 5 years of embassy reports (2019–2024), tracking metrics like consular service turnaround time, trade deal closures, and community engagement events in Mumbai.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Action Research Workshop:</w:t>
      </w:r>
      <w:r>
        <w:t xml:space="preserve"> </w:t>
      </w:r>
      <w:r>
        <w:t xml:space="preserve">Co-facilitated sessions with diplomats, city administrators (Mumbai Metropolitan Region Development Authority), and civil society leaders to prototype the Resilience Framework.</w:t>
      </w:r>
    </w:p>
    <w:p>
      <w:pPr>
        <w:pStyle w:val="FirstParagraph"/>
      </w:pPr>
      <w:r>
        <w:t xml:space="preserve">The study site—**India Mumbai**—was chosen for its status as a "diplomatic microcosm," where global and local intersect daily. All fieldwork will occur within Mumbai’s municipal boundaries, ensuring geographic specificity.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**Research Proposal**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"Mumbai Diplomat Toolkit" with best practices for urban diplomacy (e.g., navigating slum settlements for humanitarian aid, leveraging Mumbai’s film industry for cultural outreach).</w:t>
      </w:r>
    </w:p>
    <w:p>
      <w:pPr>
        <w:numPr>
          <w:ilvl w:val="0"/>
          <w:numId w:val="1003"/>
        </w:numPr>
        <w:pStyle w:val="Compact"/>
      </w:pPr>
      <w:r>
        <w:t xml:space="preserve">Evidence-based policy briefs to the Ministry of External Affairs (MEA), recommending Mumbai-specific diplomatic training modules.</w:t>
      </w:r>
    </w:p>
    <w:p>
      <w:pPr>
        <w:numPr>
          <w:ilvl w:val="0"/>
          <w:numId w:val="1003"/>
        </w:numPr>
        <w:pStyle w:val="Compact"/>
      </w:pPr>
      <w:r>
        <w:t xml:space="preserve">A scalable model applicable to other global cities with high diplomatic density (e.g., Singapore, Jakarta).</w:t>
      </w:r>
    </w:p>
    <w:p>
      <w:pPr>
        <w:pStyle w:val="FirstParagraph"/>
      </w:pPr>
      <w:r>
        <w:t xml:space="preserve">The findings will directly impact how **Diplomat**s operate in **India Mumbai**, addressing a critical need: 78% of diplomats surveyed by the Indian Council for World Affairs reported "unmet needs" in urban crisis management. By grounding solutions in Mumbai’s reality, this project advances India’s strategic interests while positioning **India Mumbai** as a global innovation hub for diplomacy.</w:t>
      </w:r>
    </w:p>
    <w:bookmarkEnd w:id="25"/>
    <w:bookmarkStart w:id="26" w:name="timeline-and-resources"/>
    <w:p>
      <w:pPr>
        <w:pStyle w:val="Heading2"/>
      </w:pPr>
      <w:r>
        <w:t xml:space="preserve">Timeline and Resources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Literature Review &amp; Design</w:t>
      </w:r>
    </w:p>
    <w:p>
      <w:pPr>
        <w:pStyle w:val="BodyText"/>
      </w:pPr>
      <w:r>
        <w:t xml:space="preserve">Months 1–3</w:t>
      </w:r>
    </w:p>
    <w:p>
      <w:pPr>
        <w:pStyle w:val="BodyText"/>
      </w:pPr>
      <w:r>
        <w:t xml:space="preserve">Refined methodology; Mumbai embassy partnership agreements.</w:t>
      </w:r>
    </w:p>
    <w:p>
      <w:pPr>
        <w:pStyle w:val="BodyText"/>
      </w:pPr>
      <w:r>
        <w:t xml:space="preserve">Data Collection (Interviews/Analysis)</w:t>
      </w:r>
    </w:p>
    <w:p>
      <w:pPr>
        <w:pStyle w:val="BodyText"/>
      </w:pPr>
      <w:r>
        <w:t xml:space="preserve">Months 4–8</w:t>
      </w:r>
    </w:p>
    <w:p>
      <w:pPr>
        <w:pStyle w:val="BodyText"/>
      </w:pPr>
      <w:r>
        <w:t xml:space="preserve">Transcribed interview datasets; trade agreement performance metrics.</w:t>
      </w:r>
    </w:p>
    <w:p>
      <w:pPr>
        <w:pStyle w:val="BodyText"/>
      </w:pPr>
      <w:r>
        <w:t xml:space="preserve">Workshop &amp; Framework Development</w:t>
      </w:r>
    </w:p>
    <w:p>
      <w:pPr>
        <w:pStyle w:val="BodyText"/>
      </w:pPr>
      <w:r>
        <w:t xml:space="preserve">Months 9–10</w:t>
      </w:r>
    </w:p>
    <w:p>
      <w:pPr>
        <w:pStyle w:val="BodyText"/>
      </w:pPr>
      <w:r>
        <w:t xml:space="preserve">Mumbai Diplomatic Resilience Framework draft.</w:t>
      </w:r>
    </w:p>
    <w:p>
      <w:pPr>
        <w:pStyle w:val="BodyText"/>
      </w:pPr>
      <w:r>
        <w:t xml:space="preserve">Dissemination</w:t>
      </w:r>
    </w:p>
    <w:p>
      <w:pPr>
        <w:pStyle w:val="BodyText"/>
      </w:pPr>
      <w:r>
        <w:t xml:space="preserve">Month 11</w:t>
      </w:r>
    </w:p>
    <w:p>
      <w:pPr>
        <w:pStyle w:val="BodyText"/>
      </w:pPr>
      <w:r>
        <w:t xml:space="preserve">Presentation to MEA; Toolkit release on Mumbai Diplomacy Portal.</w:t>
      </w:r>
    </w:p>
    <w:bookmarkEnd w:id="26"/>
    <w:bookmarkStart w:id="27" w:name="X856f52d8bbe7758c61430cf97841ecefed78a91"/>
    <w:p>
      <w:pPr>
        <w:pStyle w:val="Heading2"/>
      </w:pPr>
      <w:r>
        <w:t xml:space="preserve">Conclusion: Why This Research Proposal Matters Now</w:t>
      </w:r>
    </w:p>
    <w:p>
      <w:pPr>
        <w:pStyle w:val="FirstParagraph"/>
      </w:pPr>
      <w:r>
        <w:t xml:space="preserve">The **Diplomat**’s role in **India Mumbai** is undergoing a paradigm shift. As climate emergencies escalate and digital diplomacy becomes mainstream, Mumbai’s diplomats must operate with unprecedented agility. This **Research Proposal** transcends academic inquiry—it is a pragmatic intervention to fortify India’s diplomatic infrastructure at its most vital nexus. By centering the city that drives 60% of India’s foreign investment and hosts the world’s largest diaspora hub, this project ensures that **Diplomat**-led engagement aligns with Mumbai’s reality. The outcomes will empower **Diplomat**s not just to manage relations but to innovate within **India Mumbai**, strengthening global partnerships while advancing India’s vision as a responsible leader. This is not merely research; it is investment in the future of diplomacy itself.</w:t>
      </w:r>
    </w:p>
    <w:bookmarkEnd w:id="27"/>
    <w:bookmarkStart w:id="28" w:name="keywords"/>
    <w:p>
      <w:pPr>
        <w:pStyle w:val="Heading2"/>
      </w:pPr>
      <w:r>
        <w:t xml:space="preserve">Keywords</w:t>
      </w:r>
    </w:p>
    <w:p>
      <w:pPr>
        <w:pStyle w:val="FirstParagraph"/>
      </w:pPr>
      <w:r>
        <w:rPr>
          <w:bCs/>
          <w:b/>
        </w:rPr>
        <w:t xml:space="preserve">Research Proposal</w:t>
      </w:r>
      <w:r>
        <w:t xml:space="preserve">,</w:t>
      </w:r>
      <w:r>
        <w:t xml:space="preserve"> </w:t>
      </w:r>
      <w:r>
        <w:rPr>
          <w:bCs/>
          <w:b/>
        </w:rPr>
        <w:t xml:space="preserve">Diplomat</w:t>
      </w:r>
      <w:r>
        <w:t xml:space="preserve">,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Urban Diplomacy, Multilateral Engagement, Diplomatic Resilience, Indian Foreign Policy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Diplomatic Engagement in India Mumbai</dc:title>
  <dc:creator/>
  <dc:language>en</dc:language>
  <cp:keywords/>
  <dcterms:created xsi:type="dcterms:W3CDTF">2026-07-24T09:41:28Z</dcterms:created>
  <dcterms:modified xsi:type="dcterms:W3CDTF">2026-07-24T09:41:28Z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