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Italy</w:t>
      </w:r>
      <w:r>
        <w:t xml:space="preserve"> </w:t>
      </w:r>
      <w:r>
        <w:t xml:space="preserve">Rome</w:t>
      </w:r>
      <w:r>
        <w:t xml:space="preserve"> </w:t>
      </w:r>
      <w:r>
        <w:t xml:space="preserve">Context</w:t>
      </w:r>
    </w:p>
    <w:bookmarkStart w:id="28" w:name="X12623ee5b7ee299c537cfae0de94be21e8fdff1"/>
    <w:p>
      <w:pPr>
        <w:pStyle w:val="Heading1"/>
      </w:pPr>
      <w:r>
        <w:t xml:space="preserve">Research Proposal: The Evolving Role of the Diplomat within the International Framework of Italy Rome</w:t>
      </w:r>
    </w:p>
    <w:bookmarkStart w:id="20" w:name="introduction"/>
    <w:p>
      <w:pPr>
        <w:pStyle w:val="Heading2"/>
      </w:pPr>
      <w:r>
        <w:t xml:space="preserve">1. Introduction</w:t>
      </w:r>
    </w:p>
    <w:p>
      <w:pPr>
        <w:pStyle w:val="FirstParagraph"/>
      </w:pPr>
      <w:r>
        <w:t xml:space="preserve">The city of Rome, as the historic and contemporary epicenter of international diplomacy in Italy, hosts over 150 foreign embassies, major international organizations (including the Food and Agriculture Organization and the International Fund for Agricultural Development), and key diplomatic institutions. This unique environment positions Rome as a critical laboratory for studying contemporary diplomatic practice. The</w:t>
      </w:r>
      <w:r>
        <w:t xml:space="preserve"> </w:t>
      </w:r>
      <w:r>
        <w:rPr>
          <w:bCs/>
          <w:b/>
        </w:rPr>
        <w:t xml:space="preserve">Research Proposal</w:t>
      </w:r>
      <w:r>
        <w:t xml:space="preserve"> </w:t>
      </w:r>
      <w:r>
        <w:t xml:space="preserve">presented herein investigates the multifaceted role of the modern</w:t>
      </w:r>
      <w:r>
        <w:t xml:space="preserve"> </w:t>
      </w:r>
      <w:r>
        <w:rPr>
          <w:bCs/>
          <w:b/>
        </w:rPr>
        <w:t xml:space="preserve">Diplomat</w:t>
      </w:r>
      <w:r>
        <w:t xml:space="preserve"> </w:t>
      </w:r>
      <w:r>
        <w:t xml:space="preserve">within Italy's capital, examining how evolving geopolitical landscapes, technological advancements, and cultural nuances shape diplomatic engagement in this pivotal setting. As Italy remains a strategic member of NATO and the European Union while navigating complex global relations, understanding the operational dynamics of its diplomatic corps is not merely academic—it is essential for national security and international cooperation.</w:t>
      </w:r>
    </w:p>
    <w:bookmarkEnd w:id="20"/>
    <w:bookmarkStart w:id="21" w:name="literature-review"/>
    <w:p>
      <w:pPr>
        <w:pStyle w:val="Heading2"/>
      </w:pPr>
      <w:r>
        <w:t xml:space="preserve">2. Literature Review</w:t>
      </w:r>
    </w:p>
    <w:p>
      <w:pPr>
        <w:pStyle w:val="FirstParagraph"/>
      </w:pPr>
      <w:r>
        <w:t xml:space="preserve">Existing scholarship on diplomacy often centers on theoretical frameworks (e.g., neoclassical realism) or case studies of high-stakes crises, yet rarely examines the day-to-day realities of diplomats embedded within a specific, historically rich urban context like Rome. Studies by Nye (2011) on soft power and Haass (2017) on diplomatic strategy provide foundational insights but overlook the micro-level interactions in Rome's diplomatic ecosystem. Meanwhile, Italian scholars such as De Felice (2020) have analyzed Italy’s foreign policy evolution but focus narrowly on government directives rather than field-level practices. This gap is critical: Rome’s unique confluence of ancient diplomatic traditions and modern multilateral structures creates a distinctive environment where diplomats must balance historical legacy with contemporary demands. Our research bridges this disconnect by centering the</w:t>
      </w:r>
      <w:r>
        <w:t xml:space="preserve"> </w:t>
      </w:r>
      <w:r>
        <w:rPr>
          <w:bCs/>
          <w:b/>
        </w:rPr>
        <w:t xml:space="preserve">Diplomat</w:t>
      </w:r>
      <w:r>
        <w:t xml:space="preserve"> </w:t>
      </w:r>
      <w:r>
        <w:t xml:space="preserve">as an active agent within Italy Rome’s geopolitical landscape.</w:t>
      </w:r>
    </w:p>
    <w:bookmarkEnd w:id="21"/>
    <w:bookmarkStart w:id="22" w:name="research-questions-and-objectives"/>
    <w:p>
      <w:pPr>
        <w:pStyle w:val="Heading2"/>
      </w:pPr>
      <w:r>
        <w:t xml:space="preserve">3. Research Questions and Objectives</w:t>
      </w:r>
    </w:p>
    <w:p>
      <w:pPr>
        <w:pStyle w:val="FirstParagraph"/>
      </w:pPr>
      <w:r>
        <w:t xml:space="preserve">This study addresses three interrelated objectives:</w:t>
      </w:r>
    </w:p>
    <w:p>
      <w:pPr>
        <w:numPr>
          <w:ilvl w:val="0"/>
          <w:numId w:val="1001"/>
        </w:numPr>
        <w:pStyle w:val="Compact"/>
      </w:pPr>
      <w:r>
        <w:t xml:space="preserve">To map the primary challenges faced by diplomats operating within Rome’s international institutions (e.g., cultural adaptation, digital diplomacy constraints, resource allocation).</w:t>
      </w:r>
    </w:p>
    <w:p>
      <w:pPr>
        <w:numPr>
          <w:ilvl w:val="0"/>
          <w:numId w:val="1001"/>
        </w:numPr>
        <w:pStyle w:val="Compact"/>
      </w:pPr>
      <w:r>
        <w:t xml:space="preserve">To analyze how Italian diplomatic protocols interact with global norms in practical settings—specifically within Italy Rome's embassy districts and UN agencies.</w:t>
      </w:r>
    </w:p>
    <w:p>
      <w:pPr>
        <w:numPr>
          <w:ilvl w:val="0"/>
          <w:numId w:val="1001"/>
        </w:numPr>
        <w:pStyle w:val="Compact"/>
      </w:pPr>
      <w:r>
        <w:t xml:space="preserve">To assess the impact of emerging trends (AI-driven diplomacy, climate security negotiations) on traditional diplomatic methodologies in this context.</w:t>
      </w:r>
    </w:p>
    <w:p>
      <w:pPr>
        <w:pStyle w:val="FirstParagraph"/>
      </w:pPr>
      <w:r>
        <w:t xml:space="preserve">These questions directly respond to a pressing need: as Italy navigates shifting EU dynamics and rising global tensions, its diplomats require nuanced strategies honed through real-world experience in Rome’s complex environment.</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Qualitative Component (60%):</w:t>
      </w:r>
      <w:r>
        <w:t xml:space="preserve"> </w:t>
      </w:r>
      <w:r>
        <w:t xml:space="preserve">Semi-structured interviews with 45+ diplomats from diverse nationalities working in Rome (including Italian Ministry of Foreign Affairs personnel, UN representatives, and embassy staff). Stratified sampling will ensure representation across seniority levels and diplomatic functions.</w:t>
      </w:r>
    </w:p>
    <w:p>
      <w:pPr>
        <w:numPr>
          <w:ilvl w:val="0"/>
          <w:numId w:val="1002"/>
        </w:numPr>
        <w:pStyle w:val="Compact"/>
      </w:pPr>
      <w:r>
        <w:rPr>
          <w:bCs/>
          <w:b/>
        </w:rPr>
        <w:t xml:space="preserve">Quantitative Component (30%):</w:t>
      </w:r>
      <w:r>
        <w:t xml:space="preserve"> </w:t>
      </w:r>
      <w:r>
        <w:t xml:space="preserve">Analysis of 10 years of diplomatic communication data from the Italian Permanent Mission to the UN in Rome (via declassified reports), measuring response times, issue prioritization, and cross-cultural negotiation outcomes.</w:t>
      </w:r>
    </w:p>
    <w:p>
      <w:pPr>
        <w:numPr>
          <w:ilvl w:val="0"/>
          <w:numId w:val="1002"/>
        </w:numPr>
        <w:pStyle w:val="Compact"/>
      </w:pPr>
      <w:r>
        <w:rPr>
          <w:bCs/>
          <w:b/>
        </w:rPr>
        <w:t xml:space="preserve">Field Observation (10%):</w:t>
      </w:r>
      <w:r>
        <w:t xml:space="preserve"> </w:t>
      </w:r>
      <w:r>
        <w:t xml:space="preserve">Participation in diplomatic events at key venues like Villa Madama and the Palazzo della Farnesina to document informal engagement patterns.</w:t>
      </w:r>
    </w:p>
    <w:p>
      <w:pPr>
        <w:pStyle w:val="FirstParagraph"/>
      </w:pPr>
      <w:r>
        <w:t xml:space="preserve">Data will be triangulated using thematic analysis software (NVivo) and comparative case studies. Ethical approval from Roma Tre University’s Institutional Review Board is secured, with all participants anonymized per GDPR standards.</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insights for three stakeholder groups:</w:t>
      </w:r>
    </w:p>
    <w:p>
      <w:pPr>
        <w:numPr>
          <w:ilvl w:val="0"/>
          <w:numId w:val="1003"/>
        </w:numPr>
        <w:pStyle w:val="Compact"/>
      </w:pPr>
      <w:r>
        <w:rPr>
          <w:bCs/>
          <w:b/>
        </w:rPr>
        <w:t xml:space="preserve">Diplomatic Academia:</w:t>
      </w:r>
      <w:r>
        <w:t xml:space="preserve"> </w:t>
      </w:r>
      <w:r>
        <w:t xml:space="preserve">A new framework reconciling historical diplomatic theory with 21st-century urban diplomacy, published in leading journals like "International Journal of Diplomacy" and "Diplomacy &amp; Statecraft."</w:t>
      </w:r>
    </w:p>
    <w:p>
      <w:pPr>
        <w:numPr>
          <w:ilvl w:val="0"/>
          <w:numId w:val="1003"/>
        </w:numPr>
        <w:pStyle w:val="Compact"/>
      </w:pPr>
      <w:r>
        <w:rPr>
          <w:bCs/>
          <w:b/>
        </w:rPr>
        <w:t xml:space="preserve">Italian Foreign Policy:</w:t>
      </w:r>
      <w:r>
        <w:t xml:space="preserve"> </w:t>
      </w:r>
      <w:r>
        <w:t xml:space="preserve">Practical guidelines for the Ministry of Foreign Affairs to enhance training programs for diplomats posted to Rome, addressing identified challenges such as managing Italy's dual role as both EU leader and NATO anchor.</w:t>
      </w:r>
    </w:p>
    <w:p>
      <w:pPr>
        <w:numPr>
          <w:ilvl w:val="0"/>
          <w:numId w:val="1003"/>
        </w:numPr>
        <w:pStyle w:val="Compact"/>
      </w:pPr>
      <w:r>
        <w:rPr>
          <w:bCs/>
          <w:b/>
        </w:rPr>
        <w:t xml:space="preserve">Global Diplomatic Practice:</w:t>
      </w:r>
      <w:r>
        <w:t xml:space="preserve"> </w:t>
      </w:r>
      <w:r>
        <w:t xml:space="preserve">A replicable model for studying diplomacy in other historic capitals (e.g., Paris, Tokyo), emphasizing context-specific adaptation over universalized protocols.</w:t>
      </w:r>
    </w:p>
    <w:p>
      <w:pPr>
        <w:pStyle w:val="FirstParagraph"/>
      </w:pPr>
      <w:r>
        <w:t xml:space="preserve">Critically, the findings will directly inform Italy’s strategic position during pivotal moments—such as EU enlargement negotiations or Mediterranean security initiatives—where Rome-based diplomats serve as crucial conduits for international consensus. The project’s output, a "Diplomatic Handbook for Rome," will be co-developed with the Italian Ministry of Foreign Affairs and distributed to all diplomatic missions in the capital.</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Finalize instruments, secure institutional partnerships (e.g., Rome Diplomatic Corps Association), obtain IRB clearance.</w:t>
            </w:r>
          </w:p>
        </w:tc>
      </w:tr>
      <w:tr>
        <w:tc>
          <w:tcPr/>
          <w:p>
            <w:pPr>
              <w:pStyle w:val="Compact"/>
              <w:jc w:val="left"/>
            </w:pPr>
            <w:r>
              <w:t xml:space="preserve">Data Collection: Interviews &amp; Observation</w:t>
            </w:r>
          </w:p>
        </w:tc>
        <w:tc>
          <w:tcPr/>
          <w:p>
            <w:pPr>
              <w:pStyle w:val="Compact"/>
              <w:jc w:val="left"/>
            </w:pPr>
            <w:r>
              <w:t xml:space="preserve">3-10</w:t>
            </w:r>
          </w:p>
        </w:tc>
        <w:tc>
          <w:tcPr/>
          <w:p>
            <w:pPr>
              <w:pStyle w:val="Compact"/>
              <w:jc w:val="left"/>
            </w:pPr>
            <w:r>
              <w:t xml:space="preserve">Conduct interviews, document field observations at diplomatic events.</w:t>
            </w:r>
          </w:p>
        </w:tc>
      </w:tr>
      <w:tr>
        <w:tc>
          <w:tcPr/>
          <w:p>
            <w:pPr>
              <w:pStyle w:val="Compact"/>
              <w:jc w:val="left"/>
            </w:pPr>
            <w:r>
              <w:t xml:space="preserve">Data Analysis &amp; Drafting</w:t>
            </w:r>
          </w:p>
        </w:tc>
        <w:tc>
          <w:tcPr/>
          <w:p>
            <w:pPr>
              <w:pStyle w:val="Compact"/>
              <w:jc w:val="left"/>
            </w:pPr>
            <w:r>
              <w:t xml:space="preserve">11-14</w:t>
            </w:r>
          </w:p>
        </w:tc>
        <w:tc>
          <w:tcPr/>
          <w:p>
            <w:pPr>
              <w:pStyle w:val="Compact"/>
              <w:jc w:val="left"/>
            </w:pPr>
            <w:r>
              <w:t xml:space="preserve">Thematic coding, cross-referencing with quantitative datasets, preliminary report writing.</w:t>
            </w:r>
          </w:p>
        </w:tc>
      </w:tr>
      <w:tr>
        <w:tc>
          <w:tcPr/>
          <w:p>
            <w:pPr>
              <w:pStyle w:val="Compact"/>
              <w:jc w:val="left"/>
            </w:pPr>
            <w:r>
              <w:t xml:space="preserve">Stakeholder Validation &amp; Dissemination</w:t>
            </w:r>
          </w:p>
        </w:tc>
        <w:tc>
          <w:tcPr/>
          <w:p>
            <w:pPr>
              <w:pStyle w:val="Compact"/>
              <w:jc w:val="left"/>
            </w:pPr>
            <w:r>
              <w:t xml:space="preserve">15-18</w:t>
            </w:r>
          </w:p>
        </w:tc>
        <w:tc>
          <w:tcPr/>
          <w:p>
            <w:pPr>
              <w:pStyle w:val="Compact"/>
              <w:jc w:val="left"/>
            </w:pPr>
            <w:r>
              <w:t xml:space="preserve">Presentation to Italian Ministry of Foreign Affairs, workshop in Rome with diplomatic corps, final manuscript submission.</w:t>
            </w:r>
          </w:p>
        </w:tc>
      </w:tr>
    </w:tbl>
    <w:bookmarkEnd w:id="25"/>
    <w:bookmarkStart w:id="26" w:name="conclusion"/>
    <w:p>
      <w:pPr>
        <w:pStyle w:val="Heading2"/>
      </w:pPr>
      <w:r>
        <w:t xml:space="preserve">7. Conclusion</w:t>
      </w:r>
    </w:p>
    <w:p>
      <w:pPr>
        <w:pStyle w:val="FirstParagraph"/>
      </w:pPr>
      <w:r>
        <w:t xml:space="preserve">Rome’s status as a global diplomatic hub makes it an indispensable site for understanding how the modern</w:t>
      </w:r>
      <w:r>
        <w:t xml:space="preserve"> </w:t>
      </w:r>
      <w:r>
        <w:rPr>
          <w:bCs/>
          <w:b/>
        </w:rPr>
        <w:t xml:space="preserve">Diplomat</w:t>
      </w:r>
      <w:r>
        <w:t xml:space="preserve"> </w:t>
      </w:r>
      <w:r>
        <w:t xml:space="preserve">navigates the intersection of tradition and innovation. This</w:t>
      </w:r>
      <w:r>
        <w:t xml:space="preserve"> </w:t>
      </w:r>
      <w:r>
        <w:rPr>
          <w:bCs/>
          <w:b/>
        </w:rPr>
        <w:t xml:space="preserve">Research Proposal</w:t>
      </w:r>
      <w:r>
        <w:t xml:space="preserve"> </w:t>
      </w:r>
      <w:r>
        <w:t xml:space="preserve">directly addresses gaps in current scholarship by centering the operational realities of diplomacy within Italy Rome’s unique context. By moving beyond abstract theory to examine lived experience, we offer actionable insights that will strengthen Italy’s diplomatic capacity while contributing to global best practices. In an era where soft power and multilateral engagement determine national influence, this study is not merely about documenting a profession—it is about equipping the next generation of diplomats with the tools to shape a more collaborative international order from the heart of Italy Rome.</w:t>
      </w:r>
    </w:p>
    <w:bookmarkEnd w:id="26"/>
    <w:bookmarkStart w:id="27" w:name="references-selected"/>
    <w:p>
      <w:pPr>
        <w:pStyle w:val="Heading2"/>
      </w:pPr>
      <w:r>
        <w:t xml:space="preserve">References (Selected)</w:t>
      </w:r>
    </w:p>
    <w:p>
      <w:pPr>
        <w:numPr>
          <w:ilvl w:val="0"/>
          <w:numId w:val="1004"/>
        </w:numPr>
        <w:pStyle w:val="Compact"/>
      </w:pPr>
      <w:r>
        <w:t xml:space="preserve">De Felice, R. (2020). *Italy’s Diplomatic Evolution: From Post-War Reconstruction to EU Leadership*. University of Bologna Press.</w:t>
      </w:r>
    </w:p>
    <w:p>
      <w:pPr>
        <w:numPr>
          <w:ilvl w:val="0"/>
          <w:numId w:val="1004"/>
        </w:numPr>
        <w:pStyle w:val="Compact"/>
      </w:pPr>
      <w:r>
        <w:t xml:space="preserve">Hassan, K. &amp; Nye, J.S. (2017). "Diplomacy in the Digital Age." *Journal of International Affairs*, 70(2), 45–63.</w:t>
      </w:r>
    </w:p>
    <w:p>
      <w:pPr>
        <w:numPr>
          <w:ilvl w:val="0"/>
          <w:numId w:val="1004"/>
        </w:numPr>
        <w:pStyle w:val="Compact"/>
      </w:pPr>
      <w:r>
        <w:t xml:space="preserve">Ministry of Foreign Affairs Italy. (2023). *Annual Report on Diplomatic Operations*. Rome: Gazzetta Ufficiale.</w:t>
      </w:r>
    </w:p>
    <w:p>
      <w:pPr>
        <w:numPr>
          <w:ilvl w:val="0"/>
          <w:numId w:val="1004"/>
        </w:numPr>
        <w:pStyle w:val="Compact"/>
      </w:pPr>
      <w:r>
        <w:t xml:space="preserve">Nye, J.S. (2011). *The Future of Power*. PublicAffairs.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Diplomat in Italy Rome Context</dc:title>
  <dc:creator/>
  <dc:language>en</dc:language>
  <cp:keywords/>
  <dcterms:created xsi:type="dcterms:W3CDTF">2026-07-21T07:30:30Z</dcterms:created>
  <dcterms:modified xsi:type="dcterms:W3CDTF">2026-07-21T07:30:30Z</dcterms:modified>
</cp:coreProperties>
</file>

<file path=docProps/custom.xml><?xml version="1.0" encoding="utf-8"?>
<Properties xmlns="http://schemas.openxmlformats.org/officeDocument/2006/custom-properties" xmlns:vt="http://schemas.openxmlformats.org/officeDocument/2006/docPropsVTypes"/>
</file>