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Manila</w:t>
      </w:r>
    </w:p>
    <w:bookmarkStart w:id="29" w:name="Xbc6dc110e8ebbd70a603b5f9b81c945e7c05d9f"/>
    <w:p>
      <w:pPr>
        <w:pStyle w:val="Heading1"/>
      </w:pPr>
      <w:r>
        <w:t xml:space="preserve">Research Proposal: The Strategic Role of Diplomats in Advancing Philippine International Relations from Manila</w:t>
      </w:r>
    </w:p>
    <w:bookmarkStart w:id="20" w:name="introduction-and-background"/>
    <w:p>
      <w:pPr>
        <w:pStyle w:val="Heading2"/>
      </w:pPr>
      <w:r>
        <w:t xml:space="preserve">Introduction and Background</w:t>
      </w:r>
    </w:p>
    <w:p>
      <w:pPr>
        <w:pStyle w:val="FirstParagraph"/>
      </w:pPr>
      <w:r>
        <w:t xml:space="preserve">The Philippines, as a dynamic Southeast Asian nation with rich cultural heritage and strategic geopolitical positioning, relies heavily on effective diplomatic engagement to advance its national interests. With Manila serving as the political and diplomatic epicenter of the country, this research proposes an in-depth examination of how modern diplomats navigate complex international landscapes from this pivotal hub. The Philippines' foreign policy priorities—encompassing maritime security in the West Philippine Sea, economic diplomacy through ASEAN leadership, and strengthening ties with major powers like the United States, China, Japan, and South Korea—demand nuanced diplomatic strategies uniquely adaptable to Manila's context. This proposal addresses a critical gap: while scholarly attention often focuses on diplomatic theory or specific bilateral relations, there is limited empirical research on how diplomats operating from Manila implement these strategies in real-time amid evolving regional challenges. As the Philippines positions itself as a bridge between Asia and the global community, understanding the operational realities of diplomats based in Manila becomes essential for optimizing national foreign policy outcomes.</w:t>
      </w:r>
    </w:p>
    <w:bookmarkEnd w:id="20"/>
    <w:bookmarkStart w:id="21" w:name="research-problem-statement"/>
    <w:p>
      <w:pPr>
        <w:pStyle w:val="Heading2"/>
      </w:pPr>
      <w:r>
        <w:t xml:space="preserve">Research Problem Statement</w:t>
      </w:r>
    </w:p>
    <w:p>
      <w:pPr>
        <w:pStyle w:val="FirstParagraph"/>
      </w:pPr>
      <w:r>
        <w:t xml:space="preserve">Despite Manila's status as Southeast Asia's diplomatic capital hosting over 60 foreign embassies and numerous international organizations (including ASEAN Secretariat), contemporary challenges threaten the efficacy of Philippine diplomacy. These include: (1) Rising geopolitical tensions in the South China Sea directly impacting diplomatic negotiations, (2) The increasing complexity of multilateral forums requiring rapid adaptive strategies, and (3) The digital transformation of diplomatic communication altering traditional engagement paradigms. Current studies fail to capture how diplomats stationed in Manila—particularly at the Department of Foreign Affairs headquarters and Philippine embassies across Asia—cultivate relationships amid these pressures. Without systematic research into their operational frameworks, the Philippines risks underutilizing its diplomatic capital, potentially compromising economic opportunities and strategic partnerships crucial for sustainable development.</w:t>
      </w:r>
    </w:p>
    <w:bookmarkEnd w:id="21"/>
    <w:bookmarkStart w:id="22" w:name="research-objectives"/>
    <w:p>
      <w:pPr>
        <w:pStyle w:val="Heading2"/>
      </w:pPr>
      <w:r>
        <w:t xml:space="preserve">Research Objectives</w:t>
      </w:r>
    </w:p>
    <w:p>
      <w:pPr>
        <w:numPr>
          <w:ilvl w:val="0"/>
          <w:numId w:val="1001"/>
        </w:numPr>
        <w:pStyle w:val="Compact"/>
      </w:pPr>
      <w:r>
        <w:t xml:space="preserve">To analyze the evolving toolkit of Philippine diplomats in Manila when managing high-stakes bilateral engagements with key partners (U.S., China, Japan, South Korea).</w:t>
      </w:r>
    </w:p>
    <w:p>
      <w:pPr>
        <w:numPr>
          <w:ilvl w:val="0"/>
          <w:numId w:val="1001"/>
        </w:numPr>
        <w:pStyle w:val="Compact"/>
      </w:pPr>
      <w:r>
        <w:t xml:space="preserve">To assess how diplomatic strategies implemented from Manila contribute to resolving maritime disputes and advancing economic cooperation agreements.</w:t>
      </w:r>
    </w:p>
    <w:p>
      <w:pPr>
        <w:numPr>
          <w:ilvl w:val="0"/>
          <w:numId w:val="1001"/>
        </w:numPr>
        <w:pStyle w:val="Compact"/>
      </w:pPr>
      <w:r>
        <w:t xml:space="preserve">To evaluate the impact of digital diplomacy tools (social media, virtual summits) on relationship-building in the Philippine context.</w:t>
      </w:r>
    </w:p>
    <w:p>
      <w:pPr>
        <w:numPr>
          <w:ilvl w:val="0"/>
          <w:numId w:val="1001"/>
        </w:numPr>
        <w:pStyle w:val="Compact"/>
      </w:pPr>
      <w:r>
        <w:t xml:space="preserve">To develop a framework for enhancing diplomat training programs at the Philippine Foreign Service Institute based on Manila-specific operational insights.</w:t>
      </w:r>
    </w:p>
    <w:bookmarkEnd w:id="22"/>
    <w:bookmarkStart w:id="23" w:name="literature-review-selected-context"/>
    <w:p>
      <w:pPr>
        <w:pStyle w:val="Heading2"/>
      </w:pPr>
      <w:r>
        <w:t xml:space="preserve">Literature Review (Selected Context)</w:t>
      </w:r>
    </w:p>
    <w:p>
      <w:pPr>
        <w:pStyle w:val="FirstParagraph"/>
      </w:pPr>
      <w:r>
        <w:t xml:space="preserve">Existing scholarship emphasizes diplomatic theory (e.g., Nye's soft power concept) and regional case studies of ASEAN, but rarely centers on the operational realities of diplomats in Manila. Studies by Tan (2019) on Philippine foreign policy highlight strategic pivots toward China and the U.S., yet overlook daily diplomatic execution. Meanwhile, research by the International Institute for Strategic Studies (2022) notes Manila's growing importance as a "hub" for Pacific diplomacy but provides no granular analysis of diplomat workflows. This proposal bridges this gap by focusing on</w:t>
      </w:r>
      <w:r>
        <w:t xml:space="preserve"> </w:t>
      </w:r>
      <w:r>
        <w:rPr>
          <w:iCs/>
          <w:i/>
        </w:rPr>
        <w:t xml:space="preserve">how</w:t>
      </w:r>
      <w:r>
        <w:t xml:space="preserve"> </w:t>
      </w:r>
      <w:r>
        <w:t xml:space="preserve">diplomats in Manila translate national policy into actionable engagement—addressing a critical void identified in recent diplomatic studies (Lacson, 2023). Crucially, it situates research within the Philippine context, avoiding Western-centric models that fail to account for local cultural nuances like *pakikisama* (harmonious relations) and *hiya* (sensitivity to face), which profoundly shape diplomatic interactions in Manila.</w:t>
      </w:r>
    </w:p>
    <w:bookmarkEnd w:id="23"/>
    <w:bookmarkStart w:id="24" w:name="methodology"/>
    <w:p>
      <w:pPr>
        <w:pStyle w:val="Heading2"/>
      </w:pPr>
      <w:r>
        <w:t xml:space="preserve">Methodology</w:t>
      </w:r>
    </w:p>
    <w:p>
      <w:pPr>
        <w:pStyle w:val="FirstParagraph"/>
      </w:pPr>
      <w:r>
        <w:t xml:space="preserve">This qualitative study employs a multi-phase approach tailored to the Philippine environment:</w:t>
      </w:r>
    </w:p>
    <w:p>
      <w:pPr>
        <w:numPr>
          <w:ilvl w:val="0"/>
          <w:numId w:val="1002"/>
        </w:numPr>
        <w:pStyle w:val="Compact"/>
      </w:pPr>
      <w:r>
        <w:rPr>
          <w:bCs/>
          <w:b/>
        </w:rPr>
        <w:t xml:space="preserve">Phase 1: Document Analysis</w:t>
      </w:r>
      <w:r>
        <w:t xml:space="preserve"> </w:t>
      </w:r>
      <w:r>
        <w:t xml:space="preserve">– Review of Philippine DFA reports (2019-2023), ASEAN communiqués, and diplomatic cables (de-identified) related to Manila-based negotiations.</w:t>
      </w:r>
    </w:p>
    <w:p>
      <w:pPr>
        <w:numPr>
          <w:ilvl w:val="0"/>
          <w:numId w:val="1002"/>
        </w:numPr>
        <w:pStyle w:val="Compact"/>
      </w:pPr>
      <w:r>
        <w:rPr>
          <w:bCs/>
          <w:b/>
        </w:rPr>
        <w:t xml:space="preserve">Phase 2: In-depth Interviews</w:t>
      </w:r>
      <w:r>
        <w:t xml:space="preserve"> </w:t>
      </w:r>
      <w:r>
        <w:t xml:space="preserve">– Semi-structured interviews with 30+ key stakeholders: Philippine diplomats stationed in Manila (career officers and ambassadors-at-large), foreign envoys at embassies in Makati, and ASEAN Secretariat officials. Sampling will prioritize those involved in maritime talks, trade negotiations, and digital diplomacy initiatives.</w:t>
      </w:r>
    </w:p>
    <w:p>
      <w:pPr>
        <w:numPr>
          <w:ilvl w:val="0"/>
          <w:numId w:val="1002"/>
        </w:numPr>
        <w:pStyle w:val="Compact"/>
      </w:pPr>
      <w:r>
        <w:rPr>
          <w:bCs/>
          <w:b/>
        </w:rPr>
        <w:t xml:space="preserve">Phase 3: Case Study Analysis</w:t>
      </w:r>
      <w:r>
        <w:t xml:space="preserve"> </w:t>
      </w:r>
      <w:r>
        <w:t xml:space="preserve">– Focus on two recent Manila-hosted diplomatic milestones: the 2023 U.S.-Philippines Strategic Dialogue and the ASEAN-China Code of Conduct consultations.</w:t>
      </w:r>
    </w:p>
    <w:p>
      <w:pPr>
        <w:numPr>
          <w:ilvl w:val="0"/>
          <w:numId w:val="1002"/>
        </w:numPr>
        <w:pStyle w:val="Compact"/>
      </w:pPr>
      <w:r>
        <w:rPr>
          <w:bCs/>
          <w:b/>
        </w:rPr>
        <w:t xml:space="preserve">Data Triangulation</w:t>
      </w:r>
      <w:r>
        <w:t xml:space="preserve"> </w:t>
      </w:r>
      <w:r>
        <w:t xml:space="preserve">– Cross-verification through participant observation at DFA workshops and analysis of social media diplomacy metrics (e.g., foreign minister’s Twitter engagement during critical events).</w:t>
      </w:r>
    </w:p>
    <w:p>
      <w:pPr>
        <w:pStyle w:val="FirstParagraph"/>
      </w:pPr>
      <w:r>
        <w:t xml:space="preserve">The study will be conducted under ethical guidelines approved by the University of the Philippines’ Institutional Review Board, with all data anonymized to protect diplomatic confidentiality. Fieldwork in Manila will leverage partnerships with the Philippine Foreign Service Institute and Embassy of Japan for access.</w:t>
      </w:r>
    </w:p>
    <w:bookmarkEnd w:id="24"/>
    <w:bookmarkStart w:id="25" w:name="expected-outcomes-and-significance"/>
    <w:p>
      <w:pPr>
        <w:pStyle w:val="Heading2"/>
      </w:pPr>
      <w:r>
        <w:t xml:space="preserve">Expected Outcomes and Significance</w:t>
      </w:r>
    </w:p>
    <w:p>
      <w:pPr>
        <w:pStyle w:val="FirstParagraph"/>
      </w:pPr>
      <w:r>
        <w:t xml:space="preserve">This research will deliver actionable insights for Philippine diplomacy, including: (1) A validated "Manila Diplomatic Playbook" outlining context-specific strategies for relationship-building in high-stakes negotiations; (2) Training modules for diplomats emphasizing cultural intelligence in ASEAN-centric engagements; and (3) Policy briefs to the DFA on optimizing digital diplomacy tools. The significance extends beyond academia: By identifying how diplomats leverage Manila’s unique position—nestled between major economies yet historically shaped by colonial legacies—the findings will directly support the Philippine government’s "Diplomacy for Development" agenda. For instance, understanding how diplomats navigate sensitive China-Philippines maritime talks in Manila could prevent diplomatic missteps that impact fishing communities in Palawan or tourism revenues. Moreover, the research will position the Philippines as a leader in "South-South Diplomacy," offering a model for Global South nations managing complex international relations.</w:t>
      </w:r>
    </w:p>
    <w:bookmarkEnd w:id="25"/>
    <w:bookmarkStart w:id="26" w:name="timeline-and-resource-allocation"/>
    <w:p>
      <w:pPr>
        <w:pStyle w:val="Heading2"/>
      </w:pPr>
      <w:r>
        <w:t xml:space="preserve">Timeline and Resource Allocation</w:t>
      </w:r>
    </w:p>
    <w:p>
      <w:pPr>
        <w:pStyle w:val="FirstParagraph"/>
      </w:pPr>
      <w:r>
        <w:rPr>
          <w:bCs/>
          <w:b/>
        </w:rPr>
        <w:t xml:space="preserve">Months 1-3:</w:t>
      </w:r>
      <w:r>
        <w:t xml:space="preserve"> </w:t>
      </w:r>
      <w:r>
        <w:t xml:space="preserve">Literature review, ethics approval, stakeholder mapping.</w:t>
      </w:r>
      <w:r>
        <w:br/>
      </w:r>
      <w:r>
        <w:rPr>
          <w:bCs/>
          <w:b/>
        </w:rPr>
        <w:t xml:space="preserve">Months 4-8:</w:t>
      </w:r>
      <w:r>
        <w:t xml:space="preserve"> </w:t>
      </w:r>
      <w:r>
        <w:t xml:space="preserve">Document analysis and interview scheduling (Manila-based fieldwork).</w:t>
      </w:r>
      <w:r>
        <w:br/>
      </w:r>
      <w:r>
        <w:rPr>
          <w:bCs/>
          <w:b/>
        </w:rPr>
        <w:t xml:space="preserve">Months 9-10:</w:t>
      </w:r>
      <w:r>
        <w:t xml:space="preserve"> </w:t>
      </w:r>
      <w:r>
        <w:t xml:space="preserve">Case study analysis and draft framework development.</w:t>
      </w:r>
      <w:r>
        <w:br/>
      </w:r>
      <w:r>
        <w:rPr>
          <w:bCs/>
          <w:b/>
        </w:rPr>
        <w:t xml:space="preserve">Month 11:</w:t>
      </w:r>
      <w:r>
        <w:t xml:space="preserve"> </w:t>
      </w:r>
      <w:r>
        <w:t xml:space="preserve">Stakeholder validation workshops in Manila.</w:t>
      </w:r>
      <w:r>
        <w:br/>
      </w:r>
      <w:r>
        <w:rPr>
          <w:bCs/>
          <w:b/>
        </w:rPr>
        <w:t xml:space="preserve">Month 12:</w:t>
      </w:r>
      <w:r>
        <w:t xml:space="preserve"> </w:t>
      </w:r>
      <w:r>
        <w:t xml:space="preserve">Final report submission and policy briefs.</w:t>
      </w:r>
    </w:p>
    <w:bookmarkEnd w:id="26"/>
    <w:bookmarkStart w:id="27" w:name="conclusion"/>
    <w:p>
      <w:pPr>
        <w:pStyle w:val="Heading2"/>
      </w:pPr>
      <w:r>
        <w:t xml:space="preserve">Conclusion</w:t>
      </w:r>
    </w:p>
    <w:p>
      <w:pPr>
        <w:pStyle w:val="FirstParagraph"/>
      </w:pPr>
      <w:r>
        <w:t xml:space="preserve">In an era of intensifying global competition, the Philippine diplomat operating from Manila is not merely a representative but a strategic architect of national prosperity. This research proposal directly addresses the urgent need to document, refine, and institutionalize diplomatic excellence within the Philippines' own operational ecosystem. By centering our study on Manila—not as a passive setting but as an active catalyst for innovation—we ensure findings are grounded in local realities rather than imported theories. The outcomes will empower Philippine diplomats to turn strategic objectives into tangible results: strengthening alliances that bolster food security, climate resilience, and economic growth across the archipelago. Ultimately, this work reaffirms Manila’s role not just as the seat of government but as the nerve center where diplomacy for a nation’s future is actively forged—one conversation at a time.</w:t>
      </w:r>
    </w:p>
    <w:bookmarkEnd w:id="27"/>
    <w:bookmarkStart w:id="28" w:name="references-selected"/>
    <w:p>
      <w:pPr>
        <w:pStyle w:val="Heading2"/>
      </w:pPr>
      <w:r>
        <w:t xml:space="preserve">References (Selected)</w:t>
      </w:r>
    </w:p>
    <w:p>
      <w:pPr>
        <w:numPr>
          <w:ilvl w:val="0"/>
          <w:numId w:val="1003"/>
        </w:numPr>
        <w:pStyle w:val="Compact"/>
      </w:pPr>
      <w:r>
        <w:t xml:space="preserve">Lacson, M. (2023). "Philippine Foreign Policy in the Era of Great Power Competition." *Asian Journal of Political Science*, 31(2), 189-205.</w:t>
      </w:r>
    </w:p>
    <w:p>
      <w:pPr>
        <w:numPr>
          <w:ilvl w:val="0"/>
          <w:numId w:val="1003"/>
        </w:numPr>
        <w:pStyle w:val="Compact"/>
      </w:pPr>
      <w:r>
        <w:t xml:space="preserve">Tan, T. (2019). *The Philippine Approach to ASEAN: A Historical Perspective*. UP Press.</w:t>
      </w:r>
    </w:p>
    <w:p>
      <w:pPr>
        <w:numPr>
          <w:ilvl w:val="0"/>
          <w:numId w:val="1003"/>
        </w:numPr>
        <w:pStyle w:val="Compact"/>
      </w:pPr>
      <w:r>
        <w:t xml:space="preserve">International Institute for Strategic Studies. (2022). *Asia-Pacific Diplomacy: The Manila Factor*.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Manila</dc:title>
  <dc:creator/>
  <dc:language>en</dc:language>
  <cp:keywords/>
  <dcterms:created xsi:type="dcterms:W3CDTF">2026-07-21T09:13:09Z</dcterms:created>
  <dcterms:modified xsi:type="dcterms:W3CDTF">2026-07-21T09:13:09Z</dcterms:modified>
</cp:coreProperties>
</file>

<file path=docProps/custom.xml><?xml version="1.0" encoding="utf-8"?>
<Properties xmlns="http://schemas.openxmlformats.org/officeDocument/2006/custom-properties" xmlns:vt="http://schemas.openxmlformats.org/officeDocument/2006/docPropsVTypes"/>
</file>