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Diplomatic</w:t>
      </w:r>
      <w:r>
        <w:t xml:space="preserve"> </w:t>
      </w:r>
      <w:r>
        <w:t xml:space="preserve">Engagement</w:t>
      </w:r>
      <w:r>
        <w:t xml:space="preserve"> </w:t>
      </w:r>
      <w:r>
        <w:t xml:space="preserve">in</w:t>
      </w:r>
      <w:r>
        <w:t xml:space="preserve"> </w:t>
      </w:r>
      <w:r>
        <w:t xml:space="preserve">Sudan</w:t>
      </w:r>
      <w:r>
        <w:t xml:space="preserve"> </w:t>
      </w:r>
      <w:r>
        <w:t xml:space="preserve">Khartoum</w:t>
      </w:r>
      <w:r>
        <w:t xml:space="preserve"> </w:t>
      </w:r>
      <w:r>
        <w:t xml:space="preserve">Amidst</w:t>
      </w:r>
      <w:r>
        <w:t xml:space="preserve"> </w:t>
      </w:r>
      <w:r>
        <w:t xml:space="preserve">Humanitarian</w:t>
      </w:r>
      <w:r>
        <w:t xml:space="preserve"> </w:t>
      </w:r>
      <w:r>
        <w:t xml:space="preserve">and</w:t>
      </w:r>
      <w:r>
        <w:t xml:space="preserve"> </w:t>
      </w:r>
      <w:r>
        <w:t xml:space="preserve">Political</w:t>
      </w:r>
      <w:r>
        <w:t xml:space="preserve"> </w:t>
      </w:r>
      <w:r>
        <w:t xml:space="preserve">Crises</w:t>
      </w:r>
    </w:p>
    <w:bookmarkStart w:id="28" w:name="Xa1ce2c476d3cf6654150fd24600d6478f6bdb6e"/>
    <w:p>
      <w:pPr>
        <w:pStyle w:val="Heading1"/>
      </w:pPr>
      <w:r>
        <w:t xml:space="preserve">Research Proposal: The Evolving Role of the Diplomat in Navigating Complexity Within Sudan Khartoum</w:t>
      </w:r>
    </w:p>
    <w:bookmarkStart w:id="20" w:name="abstract"/>
    <w:p>
      <w:pPr>
        <w:pStyle w:val="Heading2"/>
      </w:pPr>
      <w:r>
        <w:t xml:space="preserve">Abstract</w:t>
      </w:r>
    </w:p>
    <w:p>
      <w:pPr>
        <w:pStyle w:val="FirstParagraph"/>
      </w:pPr>
      <w:r>
        <w:t xml:space="preserve">This Research Proposal outlines a critical study examining the operational challenges and adaptive strategies of foreign diplomats stationed in Sudan Khartoum, the capital city central to Sudan's ongoing political and humanitarian crisis. With over 15 million people requiring urgent humanitarian assistance and Khartoum serving as the epicenter of conflict dynamics, this research seeks to analyze how a modern Diplomat can effectively navigate unprecedented volatility. The project will employ mixed methods—qualitative interviews with diplomats, analysis of diplomatic communications, and field observation in Khartoum—to develop evidence-based protocols for enhancing diplomatic efficacy. This Research Proposal directly addresses the urgent need for refined diplomatic frameworks within Sudan Khartoum to facilitate peacebuilding and humanitarian access.</w:t>
      </w:r>
    </w:p>
    <w:bookmarkEnd w:id="20"/>
    <w:bookmarkStart w:id="21" w:name="X8249060f5daf97e5adaafe02fa3deb0603993c0"/>
    <w:p>
      <w:pPr>
        <w:pStyle w:val="Heading2"/>
      </w:pPr>
      <w:r>
        <w:t xml:space="preserve">1. Introduction: The Imperative for Context-Specific Diplomacy in Sudan Khartoum</w:t>
      </w:r>
    </w:p>
    <w:p>
      <w:pPr>
        <w:pStyle w:val="FirstParagraph"/>
      </w:pPr>
      <w:r>
        <w:t xml:space="preserve">Sudan Khartoum remains a geopolitical focal point of global concern following the 2023 military coup and intensifying civil war. The collapse of state institutions, rampant violence across districts like al-Damazin and Omdurman, and the near-total breakdown of humanitarian logistics have rendered traditional diplomatic engagement obsolete. A Diplomat operating within Sudan Khartoum today must function not merely as an observer but as a crisis manager navigating intersecting threats: active combat zones surrounding the capital, displacement flows exceeding 10 million people, and fragmented governance structures. This research recognizes that the conventional diplomatic toolkit is insufficient for Sudan Khartoum's unique context. The core question driving this Research Proposal is: How can a Diplomat develop contextually adaptive strategies to foster dialogue, secure humanitarian corridors, and support peace processes specifically within the volatile urban environment of Sudan Khartoum?</w:t>
      </w:r>
    </w:p>
    <w:bookmarkEnd w:id="21"/>
    <w:bookmarkStart w:id="22" w:name="X7d9c555d447636d5c838e2a8025a64eaad53544"/>
    <w:p>
      <w:pPr>
        <w:pStyle w:val="Heading2"/>
      </w:pPr>
      <w:r>
        <w:t xml:space="preserve">2. Literature Review: Gap Analysis in Contemporary Diplomacy</w:t>
      </w:r>
    </w:p>
    <w:p>
      <w:pPr>
        <w:pStyle w:val="FirstParagraph"/>
      </w:pPr>
      <w:r>
        <w:t xml:space="preserve">Existing scholarship on conflict diplomacy often focuses on high-level negotiations or post-conflict scenarios, neglecting the granular realities faced by diplomats embedded within active war zones like Sudan Khartoum. Studies by the International Crisis Group (ICG) and UN OCHA highlight systemic failures in humanitarian access but rarely analyze the diplomatic mechanisms used to overcome them. Crucially, literature on "urban diplomacy" in conflict zones remains underdeveloped for African capitals facing protracted crises. This gap is critical: Sudan Khartoum's dense urban fabric, with its informal power structures and rapidly shifting battlefronts, demands a Diplomat who operates beyond embassy walls—engaging community leaders, local mediators, and non-state actors in real-time. The current Research Proposal directly addresses this void by centering the Diplomat’s on-ground experience within Sudan Khartoum.</w:t>
      </w:r>
    </w:p>
    <w:bookmarkEnd w:id="22"/>
    <w:bookmarkStart w:id="23" w:name="research-objectives"/>
    <w:p>
      <w:pPr>
        <w:pStyle w:val="Heading2"/>
      </w:pPr>
      <w:r>
        <w:t xml:space="preserve">3. Research Objectives</w:t>
      </w:r>
    </w:p>
    <w:p>
      <w:pPr>
        <w:numPr>
          <w:ilvl w:val="0"/>
          <w:numId w:val="1001"/>
        </w:numPr>
        <w:pStyle w:val="Compact"/>
      </w:pPr>
      <w:r>
        <w:t xml:space="preserve">To map the evolving operational constraints faced by foreign diplomats operating within active conflict zones of Sudan Khartoum.</w:t>
      </w:r>
    </w:p>
    <w:p>
      <w:pPr>
        <w:numPr>
          <w:ilvl w:val="0"/>
          <w:numId w:val="1001"/>
        </w:numPr>
        <w:pStyle w:val="Compact"/>
      </w:pPr>
      <w:r>
        <w:t xml:space="preserve">To identify effective diplomatic strategies employed by Diplomat teams to secure humanitarian access and facilitate localized ceasefires in Khartoum neighborhoods.</w:t>
      </w:r>
    </w:p>
    <w:p>
      <w:pPr>
        <w:numPr>
          <w:ilvl w:val="0"/>
          <w:numId w:val="1001"/>
        </w:numPr>
        <w:pStyle w:val="Compact"/>
      </w:pPr>
      <w:r>
        <w:t xml:space="preserve">To co-develop a practical "Khartoum-Specific Diplomacy Framework" with diplomats and local peace actors, prioritizing safety, cultural nuance, and rapid response.</w:t>
      </w:r>
    </w:p>
    <w:p>
      <w:pPr>
        <w:numPr>
          <w:ilvl w:val="0"/>
          <w:numId w:val="1001"/>
        </w:numPr>
        <w:pStyle w:val="Compact"/>
      </w:pPr>
      <w:r>
        <w:t xml:space="preserve">To assess the impact of digital diplomacy tools (e.g., encrypted channels for real-time coordination) within Sudan Khartoum's communication constraints.</w:t>
      </w:r>
    </w:p>
    <w:bookmarkEnd w:id="23"/>
    <w:bookmarkStart w:id="24" w:name="X15751351d050ae0e188c5e9230661d10656d9db"/>
    <w:p>
      <w:pPr>
        <w:pStyle w:val="Heading2"/>
      </w:pPr>
      <w:r>
        <w:t xml:space="preserve">4. Methodology: Fieldwork in the Heart of Crisis</w:t>
      </w:r>
    </w:p>
    <w:p>
      <w:pPr>
        <w:pStyle w:val="FirstParagraph"/>
      </w:pPr>
      <w:r>
        <w:t xml:space="preserve">This Research Proposal employs a multi-phase, mixed-methods approach designed specifically for Sudan Khartoum’s conditions:</w:t>
      </w:r>
    </w:p>
    <w:p>
      <w:pPr>
        <w:numPr>
          <w:ilvl w:val="0"/>
          <w:numId w:val="1002"/>
        </w:numPr>
        <w:pStyle w:val="Compact"/>
      </w:pPr>
      <w:r>
        <w:rPr>
          <w:bCs/>
          <w:b/>
        </w:rPr>
        <w:t xml:space="preserve">Phase 1 (3 months):</w:t>
      </w:r>
      <w:r>
        <w:t xml:space="preserve"> </w:t>
      </w:r>
      <w:r>
        <w:t xml:space="preserve">In-depth interviews with 30+ diplomats from key international missions (EU, US, Arab League) currently stationed in Sudan Khartoum. Focus: daily operational hurdles, successful interventions, and ethical dilemmas.</w:t>
      </w:r>
    </w:p>
    <w:p>
      <w:pPr>
        <w:numPr>
          <w:ilvl w:val="0"/>
          <w:numId w:val="1002"/>
        </w:numPr>
        <w:pStyle w:val="Compact"/>
      </w:pPr>
      <w:r>
        <w:rPr>
          <w:bCs/>
          <w:b/>
        </w:rPr>
        <w:t xml:space="preserve">Phase 2 (4 months):</w:t>
      </w:r>
      <w:r>
        <w:t xml:space="preserve"> </w:t>
      </w:r>
      <w:r>
        <w:t xml:space="preserve">Participatory observation of diplomatic engagement in Khartoum’s humanitarian hubs (e.g., Omdurman field hospitals, al-Salam refugee camp), documenting how a Diplomat builds trust with local actors under threat.</w:t>
      </w:r>
    </w:p>
    <w:p>
      <w:pPr>
        <w:numPr>
          <w:ilvl w:val="0"/>
          <w:numId w:val="1002"/>
        </w:numPr>
        <w:pStyle w:val="Compact"/>
      </w:pPr>
      <w:r>
        <w:rPr>
          <w:bCs/>
          <w:b/>
        </w:rPr>
        <w:t xml:space="preserve">Phase 3 (2 months):</w:t>
      </w:r>
      <w:r>
        <w:t xml:space="preserve"> </w:t>
      </w:r>
      <w:r>
        <w:t xml:space="preserve">Co-creation workshops in Sudan Khartoum with diplomats and Sudanese civil society leaders to refine the proposed Diplomatic Framework. Emphasis on actionable tools for navigating Khartoum’s unique administrative chaos (e.g., parallel governance structures).</w:t>
      </w:r>
    </w:p>
    <w:p>
      <w:pPr>
        <w:pStyle w:val="FirstParagraph"/>
      </w:pPr>
      <w:r>
        <w:t xml:space="preserve">All fieldwork will prioritize security protocols established by the UN Protection of Civilians in Khartoum and local Sudanese NGOs, ensuring the safety of both researchers and participants. The research site—Sudan Khartoum—is explicitly chosen due to its role as the sole remaining administrative hub for international actors amid nationwide fragmentation.</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two transformative outputs: (1) A publicly accessible, adaptable Diplomatic Handbook tailored for Sudan Khartoum’s urban conflict context; and (2) A validated network of "Khartoum Liaison Officers" trained to deploy rapid diplomatic responses. The significance is threefold:</w:t>
      </w:r>
    </w:p>
    <w:p>
      <w:pPr>
        <w:numPr>
          <w:ilvl w:val="0"/>
          <w:numId w:val="1003"/>
        </w:numPr>
        <w:pStyle w:val="Compact"/>
      </w:pPr>
      <w:r>
        <w:rPr>
          <w:bCs/>
          <w:b/>
        </w:rPr>
        <w:t xml:space="preserve">Humanitarian Impact:</w:t>
      </w:r>
      <w:r>
        <w:t xml:space="preserve"> </w:t>
      </w:r>
      <w:r>
        <w:t xml:space="preserve">Directly enables faster, safer aid delivery to Khartoum’s 5 million displaced residents through proven diplomatic pathways.</w:t>
      </w:r>
    </w:p>
    <w:p>
      <w:pPr>
        <w:numPr>
          <w:ilvl w:val="0"/>
          <w:numId w:val="1003"/>
        </w:numPr>
        <w:pStyle w:val="Compact"/>
      </w:pPr>
      <w:r>
        <w:rPr>
          <w:bCs/>
          <w:b/>
        </w:rPr>
        <w:t xml:space="preserve">Diplomatic Innovation:</w:t>
      </w:r>
      <w:r>
        <w:t xml:space="preserve"> </w:t>
      </w:r>
      <w:r>
        <w:t xml:space="preserve">Establishes a replicable model for Diplomat engagement in urban war zones (e.g., Gaza, Mogadishu), moving beyond reactive crisis management.</w:t>
      </w:r>
    </w:p>
    <w:p>
      <w:pPr>
        <w:numPr>
          <w:ilvl w:val="0"/>
          <w:numId w:val="1003"/>
        </w:numPr>
        <w:pStyle w:val="Compact"/>
      </w:pPr>
      <w:r>
        <w:rPr>
          <w:bCs/>
          <w:b/>
        </w:rPr>
        <w:t xml:space="preserve">Policy Influence:</w:t>
      </w:r>
      <w:r>
        <w:t xml:space="preserve"> </w:t>
      </w:r>
      <w:r>
        <w:t xml:space="preserve">Provides evidence-based recommendations to the UN Security Council and foreign ministries on reforming diplomatic training for active conflict environments, with Sudan Khartoum as the critical case study.</w:t>
      </w:r>
    </w:p>
    <w:bookmarkEnd w:id="25"/>
    <w:bookmarkStart w:id="26" w:name="ethical-considerations-and-feasibility"/>
    <w:p>
      <w:pPr>
        <w:pStyle w:val="Heading2"/>
      </w:pPr>
      <w:r>
        <w:t xml:space="preserve">6. Ethical Considerations and Feasibility</w:t>
      </w:r>
    </w:p>
    <w:p>
      <w:pPr>
        <w:pStyle w:val="FirstParagraph"/>
      </w:pPr>
      <w:r>
        <w:t xml:space="preserve">Ethical rigor is paramount. All participants will undergo informed consent processes conducted in Arabic or English (per preference) by local Sudanese researchers trained in trauma-informed interviewing. Data anonymity will be protected via secure, encrypted databases compliant with GDPR and Sudanese data laws where applicable. Given the current security climate, feasibility hinges on partnerships with established Khartoum-based NGOs like the Sudan Medical Relief Committee and International Rescue Committee (IRC). The research budget ($145,000) allocates 35% for local staff salaries—ensuring community ownership—and 25% for rapid-response security protocols. The proposed timeline aligns with the UN’s current humanitarian funding window, maximizing immediate application potential.</w:t>
      </w:r>
    </w:p>
    <w:bookmarkEnd w:id="26"/>
    <w:bookmarkStart w:id="27" w:name="conclusion"/>
    <w:p>
      <w:pPr>
        <w:pStyle w:val="Heading2"/>
      </w:pPr>
      <w:r>
        <w:t xml:space="preserve">7. Conclusion</w:t>
      </w:r>
    </w:p>
    <w:p>
      <w:pPr>
        <w:pStyle w:val="FirstParagraph"/>
      </w:pPr>
      <w:r>
        <w:t xml:space="preserve">Sudan Khartoum is not merely a location on a map—it is the crucible where diplomacy must evolve or fail. This Research Proposal positions the Diplomat as an indispensable, adaptive actor within Sudan Khartoum’s chaos, moving beyond passive representation to active crisis navigation. By grounding theory in the lived reality of diplomats operating under fire in Khartoum’s streets, this project delivers actionable knowledge that could save lives and redefine diplomatic practice for generations. The time for context-specific diplomacy is now; the capital of Sudan demands nothing less.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Diplomatic Engagement in Sudan Khartoum Amidst Humanitarian and Political Crises</dc:title>
  <dc:creator/>
  <dc:language>en</dc:language>
  <cp:keywords/>
  <dcterms:created xsi:type="dcterms:W3CDTF">2026-07-23T12:30:24Z</dcterms:created>
  <dcterms:modified xsi:type="dcterms:W3CDTF">2026-07-23T12:30:24Z</dcterms:modified>
</cp:coreProperties>
</file>

<file path=docProps/custom.xml><?xml version="1.0" encoding="utf-8"?>
<Properties xmlns="http://schemas.openxmlformats.org/officeDocument/2006/custom-properties" xmlns:vt="http://schemas.openxmlformats.org/officeDocument/2006/docPropsVTypes"/>
</file>