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Thailand</w:t>
      </w:r>
      <w:r>
        <w:t xml:space="preserve"> </w:t>
      </w:r>
      <w:r>
        <w:t xml:space="preserve">Bangkok</w:t>
      </w:r>
    </w:p>
    <w:bookmarkStart w:id="28" w:name="Xd452e4593529b2201d90723853b84ce4f74cc3b"/>
    <w:p>
      <w:pPr>
        <w:pStyle w:val="Heading1"/>
      </w:pPr>
      <w:r>
        <w:t xml:space="preserve">Research Proposal: Diplomatic Engagement and Strategic Adaptation of Foreign Diplomats in Thailand Bangkok</w:t>
      </w:r>
    </w:p>
    <w:bookmarkStart w:id="20" w:name="abstract"/>
    <w:p>
      <w:pPr>
        <w:pStyle w:val="Heading2"/>
      </w:pPr>
      <w:r>
        <w:t xml:space="preserve">Abstract</w:t>
      </w:r>
    </w:p>
    <w:p>
      <w:pPr>
        <w:pStyle w:val="FirstParagraph"/>
      </w:pPr>
      <w:r>
        <w:t xml:space="preserve">This research proposal outlines a comprehensive study examining the operational dynamics, strategic challenges, and cultural adaptation mechanisms of foreign diplomats stationed in Bangkok, Thailand. As Southeast Asia's pivotal diplomatic hub and ASEAN's central coordinator, Bangkok hosts over 80 embassies and high commissions. This investigation directly addresses critical gaps in understanding how modern</w:t>
      </w:r>
      <w:r>
        <w:t xml:space="preserve"> </w:t>
      </w:r>
      <w:r>
        <w:rPr>
          <w:bCs/>
          <w:b/>
        </w:rPr>
        <w:t xml:space="preserve">Diplomat</w:t>
      </w:r>
      <w:r>
        <w:t xml:space="preserve">s navigate Thailand's unique political landscape, cultural nuances, and economic opportunities to advance national interests. The study employs mixed-methods research conducted primarily within</w:t>
      </w:r>
      <w:r>
        <w:t xml:space="preserve"> </w:t>
      </w:r>
      <w:r>
        <w:rPr>
          <w:bCs/>
          <w:b/>
        </w:rPr>
        <w:t xml:space="preserve">Thailand Bangkok</w:t>
      </w:r>
      <w:r>
        <w:t xml:space="preserve">, targeting diplomats from key ASEAN and global powers. Expected outcomes will generate actionable insights for diplomatic training programs, policy formulation, and bilateral relations enhancement. This</w:t>
      </w:r>
      <w:r>
        <w:t xml:space="preserve"> </w:t>
      </w:r>
      <w:r>
        <w:rPr>
          <w:bCs/>
          <w:b/>
        </w:rPr>
        <w:t xml:space="preserve">Research Proposal</w:t>
      </w:r>
      <w:r>
        <w:t xml:space="preserve"> </w:t>
      </w:r>
      <w:r>
        <w:t xml:space="preserve">underscores Bangkok's irreplaceable role as a nexus of international diplomacy in the Indo-Pacific region.</w:t>
      </w:r>
    </w:p>
    <w:bookmarkEnd w:id="20"/>
    <w:bookmarkStart w:id="21" w:name="X5520d47f135a3c4b9147a91c73e9c53cb9e5076"/>
    <w:p>
      <w:pPr>
        <w:pStyle w:val="Heading2"/>
      </w:pPr>
      <w:r>
        <w:t xml:space="preserve">1. Introduction: The Significance of Diplomatic Presence in Bangkok</w:t>
      </w:r>
    </w:p>
    <w:p>
      <w:pPr>
        <w:pStyle w:val="FirstParagraph"/>
      </w:pPr>
      <w:r>
        <w:t xml:space="preserve">Bangkok stands as one of the world’s most active diplomatic capitals, serving as Thailand's political, economic, and cultural epicenter. Its strategic location within ASEAN and Thailand's longstanding role as a "middle power" make it indispensable for international relations. Foreign</w:t>
      </w:r>
      <w:r>
        <w:t xml:space="preserve"> </w:t>
      </w:r>
      <w:r>
        <w:rPr>
          <w:bCs/>
          <w:b/>
        </w:rPr>
        <w:t xml:space="preserve">Diplomat</w:t>
      </w:r>
      <w:r>
        <w:t xml:space="preserve">s based in Bangkok are not merely representatives; they are key architects of regional stability, trade partnerships, climate cooperation, and security dialogues. However, the evolving geopolitical environment—marked by intensifying US-China competition, ASEAN's balancing act, and Thailand's domestic political shifts—demands a deeper analysis of how these</w:t>
      </w:r>
      <w:r>
        <w:t xml:space="preserve"> </w:t>
      </w:r>
      <w:r>
        <w:rPr>
          <w:bCs/>
          <w:b/>
        </w:rPr>
        <w:t xml:space="preserve">Diplomat</w:t>
      </w:r>
      <w:r>
        <w:t xml:space="preserve">s adapt their strategies. This research directly responds to this need by focusing on the operational realities within</w:t>
      </w:r>
      <w:r>
        <w:t xml:space="preserve"> </w:t>
      </w:r>
      <w:r>
        <w:rPr>
          <w:bCs/>
          <w:b/>
        </w:rPr>
        <w:t xml:space="preserve">Thailand Bangkok</w:t>
      </w:r>
      <w:r>
        <w:t xml:space="preserve">, moving beyond theoretical frameworks to ground-level practice.</w:t>
      </w:r>
    </w:p>
    <w:bookmarkEnd w:id="21"/>
    <w:bookmarkStart w:id="22" w:name="research-problem-and-objectives"/>
    <w:p>
      <w:pPr>
        <w:pStyle w:val="Heading2"/>
      </w:pPr>
      <w:r>
        <w:t xml:space="preserve">2. Research Problem and Objectives</w:t>
      </w:r>
    </w:p>
    <w:p>
      <w:pPr>
        <w:pStyle w:val="FirstParagraph"/>
      </w:pPr>
      <w:r>
        <w:t xml:space="preserve">Current literature often overlooks the micro-level challenges faced by diplomats in non-Western capitals, particularly in ASEAN contexts. Existing studies focus on high-level statecraft, neglecting how individual</w:t>
      </w:r>
      <w:r>
        <w:t xml:space="preserve"> </w:t>
      </w:r>
      <w:r>
        <w:rPr>
          <w:bCs/>
          <w:b/>
        </w:rPr>
        <w:t xml:space="preserve">Diplomat</w:t>
      </w:r>
      <w:r>
        <w:t xml:space="preserve">s manage cultural friction, bureaucratic navigation within Thailand's Ministry of Foreign Affairs (MFA), and resource constraints. This gap is critical: Bangkok’s diplomatic community operates under unique pressures from Thailand's complex monarchy system, sensitive historical relations with neighbors like Myanmar and Vietnam, and rapid economic integration into global supply chains.</w:t>
      </w:r>
    </w:p>
    <w:p>
      <w:pPr>
        <w:pStyle w:val="BodyText"/>
      </w:pPr>
      <w:r>
        <w:rPr>
          <w:bCs/>
          <w:b/>
        </w:rPr>
        <w:t xml:space="preserve">Primary Research Objectives:</w:t>
      </w:r>
    </w:p>
    <w:p>
      <w:pPr>
        <w:numPr>
          <w:ilvl w:val="0"/>
          <w:numId w:val="1001"/>
        </w:numPr>
        <w:pStyle w:val="Compact"/>
      </w:pPr>
      <w:r>
        <w:t xml:space="preserve">To analyze the key cultural, institutional, and geopolitical challenges confronting foreign diplomats in Bangkok.</w:t>
      </w:r>
    </w:p>
    <w:p>
      <w:pPr>
        <w:numPr>
          <w:ilvl w:val="0"/>
          <w:numId w:val="1001"/>
        </w:numPr>
        <w:pStyle w:val="Compact"/>
      </w:pPr>
      <w:r>
        <w:t xml:space="preserve">To identify effective adaptation strategies employed by successful diplomats operating within Thailand's socio-political framework.</w:t>
      </w:r>
    </w:p>
    <w:p>
      <w:pPr>
        <w:numPr>
          <w:ilvl w:val="0"/>
          <w:numId w:val="1001"/>
        </w:numPr>
        <w:pStyle w:val="Compact"/>
      </w:pPr>
      <w:r>
        <w:t xml:space="preserve">To assess the impact of digital diplomacy ("Diplomacy 4.0") on traditional diplomatic engagement in Bangkok.</w:t>
      </w:r>
    </w:p>
    <w:p>
      <w:pPr>
        <w:numPr>
          <w:ilvl w:val="0"/>
          <w:numId w:val="1001"/>
        </w:numPr>
        <w:pStyle w:val="Compact"/>
      </w:pPr>
      <w:r>
        <w:t xml:space="preserve">To develop evidence-based recommendations for enhancing diplomatic effectiveness and bilateral relations from a Bangkok-based perspective.</w:t>
      </w:r>
    </w:p>
    <w:bookmarkEnd w:id="22"/>
    <w:bookmarkStart w:id="23" w:name="X6cad3654cd014ccb0176faf3b761b58b4fb3b48"/>
    <w:p>
      <w:pPr>
        <w:pStyle w:val="Heading2"/>
      </w:pPr>
      <w:r>
        <w:t xml:space="preserve">3. Literature Review: Gaps in Diplomatic Studies Context</w:t>
      </w:r>
    </w:p>
    <w:p>
      <w:pPr>
        <w:pStyle w:val="FirstParagraph"/>
      </w:pPr>
      <w:r>
        <w:t xml:space="preserve">While extensive scholarship exists on diplomacy theory (e.g., Nye's soft power, Kissinger's statecraft), few studies focus on the operational challenges within ASEAN capitals like Bangkok. Existing works by scholars such as Siswanto (2019) and Ongkantong (2021) highlight Thailand's role but lack granular analysis of daily diplomatic practice. Crucially, no major research has systematically mapped the adaptation strategies of diplomats in</w:t>
      </w:r>
      <w:r>
        <w:t xml:space="preserve"> </w:t>
      </w:r>
      <w:r>
        <w:rPr>
          <w:bCs/>
          <w:b/>
        </w:rPr>
        <w:t xml:space="preserve">Thailand Bangkok</w:t>
      </w:r>
      <w:r>
        <w:t xml:space="preserve"> </w:t>
      </w:r>
      <w:r>
        <w:t xml:space="preserve">post-2014 coup, during ASEAN's 2023 chairmanship, and amid the rise of digital diplomacy platforms. This study bridges that gap by centering the</w:t>
      </w:r>
      <w:r>
        <w:t xml:space="preserve"> </w:t>
      </w:r>
      <w:r>
        <w:rPr>
          <w:bCs/>
          <w:b/>
        </w:rPr>
        <w:t xml:space="preserve">Diplomat</w:t>
      </w:r>
      <w:r>
        <w:t xml:space="preserve">'s lived experience within a specific, high-stakes location.</w:t>
      </w:r>
    </w:p>
    <w:bookmarkEnd w:id="23"/>
    <w:bookmarkStart w:id="24" w:name="X883973a74c2e47c91ba22a4969df0831561d0ec"/>
    <w:p>
      <w:pPr>
        <w:pStyle w:val="Heading2"/>
      </w:pPr>
      <w:r>
        <w:t xml:space="preserve">4. Methodology: Conducted in Thailand Bangkok</w:t>
      </w:r>
    </w:p>
    <w:p>
      <w:pPr>
        <w:pStyle w:val="FirstParagraph"/>
      </w:pPr>
      <w:r>
        <w:t xml:space="preserve">This qualitative-quantitative mixed-methods study will be executed entirely within **Thailand Bangkok**, ensuring contextual authenticity. The methodology includes:</w:t>
      </w:r>
    </w:p>
    <w:p>
      <w:pPr>
        <w:numPr>
          <w:ilvl w:val="0"/>
          <w:numId w:val="1002"/>
        </w:numPr>
        <w:pStyle w:val="Compact"/>
      </w:pPr>
      <w:r>
        <w:rPr>
          <w:bCs/>
          <w:b/>
        </w:rPr>
        <w:t xml:space="preserve">Structured Interviews (n=45):</w:t>
      </w:r>
      <w:r>
        <w:t xml:space="preserve"> </w:t>
      </w:r>
      <w:r>
        <w:t xml:space="preserve">Semi-structured interviews with career diplomats from 15 key countries (including US, China, Japan, EU members, India) accredited to Thailand’s MFA in Bangkok. Focus on daily challenges and adaptation tactics.</w:t>
      </w:r>
    </w:p>
    <w:p>
      <w:pPr>
        <w:numPr>
          <w:ilvl w:val="0"/>
          <w:numId w:val="1002"/>
        </w:numPr>
        <w:pStyle w:val="Compact"/>
      </w:pPr>
      <w:r>
        <w:rPr>
          <w:bCs/>
          <w:b/>
        </w:rPr>
        <w:t xml:space="preserve">Participant Observation:</w:t>
      </w:r>
      <w:r>
        <w:t xml:space="preserve"> </w:t>
      </w:r>
      <w:r>
        <w:t xml:space="preserve">8-week fieldwork at the Ministry of Foreign Affairs (MOFA) in Bangkok and selected embassies to observe diplomatic protocols, meetings, and cultural engagements.</w:t>
      </w:r>
    </w:p>
    <w:p>
      <w:pPr>
        <w:numPr>
          <w:ilvl w:val="0"/>
          <w:numId w:val="1002"/>
        </w:numPr>
        <w:pStyle w:val="Compact"/>
      </w:pPr>
      <w:r>
        <w:rPr>
          <w:bCs/>
          <w:b/>
        </w:rPr>
        <w:t xml:space="preserve">Cross-National Comparative Analysis:</w:t>
      </w:r>
      <w:r>
        <w:t xml:space="preserve"> </w:t>
      </w:r>
      <w:r>
        <w:t xml:space="preserve">Survey data from diplomats across ASEAN capitals (with Bangkok as the anchor) on 5 key adaptation metrics (language use, cultural etiquette, bureaucratic navigation).</w:t>
      </w:r>
    </w:p>
    <w:p>
      <w:pPr>
        <w:numPr>
          <w:ilvl w:val="0"/>
          <w:numId w:val="1002"/>
        </w:numPr>
        <w:pStyle w:val="Compact"/>
      </w:pPr>
      <w:r>
        <w:rPr>
          <w:bCs/>
          <w:b/>
        </w:rPr>
        <w:t xml:space="preserve">Document Analysis:</w:t>
      </w:r>
      <w:r>
        <w:t xml:space="preserve"> </w:t>
      </w:r>
      <w:r>
        <w:t xml:space="preserve">Review of Thailand’s MOFA public statements, bilateral agreements signed in Bangkok (2020-2024), and diplomatic correspondence.</w:t>
      </w:r>
    </w:p>
    <w:p>
      <w:pPr>
        <w:pStyle w:val="FirstParagraph"/>
      </w:pPr>
      <w:r>
        <w:t xml:space="preserve">Data collection will be conducted under strict ethical guidelines approved by the University of Bangkok Ethics Board. All interviews will be anonymized to protect diplomat confidentiality while preserving data integrity.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significant contributions:</w:t>
      </w:r>
    </w:p>
    <w:p>
      <w:pPr>
        <w:numPr>
          <w:ilvl w:val="0"/>
          <w:numId w:val="1003"/>
        </w:numPr>
        <w:pStyle w:val="Compact"/>
      </w:pPr>
      <w:r>
        <w:rPr>
          <w:bCs/>
          <w:b/>
        </w:rPr>
        <w:t xml:space="preserve">Practical Toolkit for Diplomats:</w:t>
      </w:r>
      <w:r>
        <w:t xml:space="preserve"> </w:t>
      </w:r>
      <w:r>
        <w:t xml:space="preserve">A framework for cultural adaptation, "Bangkok-specific" diplomatic protocols, and crisis management strategies tailored to Thailand's context.</w:t>
      </w:r>
    </w:p>
    <w:p>
      <w:pPr>
        <w:numPr>
          <w:ilvl w:val="0"/>
          <w:numId w:val="1003"/>
        </w:numPr>
        <w:pStyle w:val="Compact"/>
      </w:pPr>
      <w:r>
        <w:rPr>
          <w:bCs/>
          <w:b/>
        </w:rPr>
        <w:t xml:space="preserve">Policymaking Enhancement:</w:t>
      </w:r>
      <w:r>
        <w:t xml:space="preserve"> </w:t>
      </w:r>
      <w:r>
        <w:t xml:space="preserve">Direct recommendations for the Thai Ministry of Foreign Affairs to streamline diplomatic processes and foster more effective international partnerships from Bangkok.</w:t>
      </w:r>
    </w:p>
    <w:p>
      <w:pPr>
        <w:numPr>
          <w:ilvl w:val="0"/>
          <w:numId w:val="1003"/>
        </w:numPr>
        <w:pStyle w:val="Compact"/>
      </w:pPr>
      <w:r>
        <w:rPr>
          <w:bCs/>
          <w:b/>
        </w:rPr>
        <w:t xml:space="preserve">Academic Contribution:</w:t>
      </w:r>
      <w:r>
        <w:t xml:space="preserve"> </w:t>
      </w:r>
      <w:r>
        <w:t xml:space="preserve">A new model of "Contextual Diplomacy" emphasizing location-specific variables over generic statecraft theories, advancing global diplomatic studies.</w:t>
      </w:r>
    </w:p>
    <w:p>
      <w:pPr>
        <w:pStyle w:val="FirstParagraph"/>
      </w:pPr>
      <w:r>
        <w:t xml:space="preserve">Crucially, the findings will be directly applicable to Thailand's current foreign policy priorities—such as strengthening ASEAN cohesion and attracting foreign investment through the Thailand 4.0 economic strategy—as framed by its diplomats in Bangkok. This positions the research not just as academic inquiry but as a strategic resource for</w:t>
      </w:r>
      <w:r>
        <w:t xml:space="preserve"> </w:t>
      </w:r>
      <w:r>
        <w:rPr>
          <w:bCs/>
          <w:b/>
        </w:rPr>
        <w:t xml:space="preserve">Thailand Bangkok</w:t>
      </w:r>
      <w:r>
        <w:t xml:space="preserve">'s diplomatic ecosystem.</w:t>
      </w:r>
    </w:p>
    <w:bookmarkEnd w:id="25"/>
    <w:bookmarkStart w:id="26" w:name="Xe128ef7ad6115d50229079eb846caa6d3ce3ce0"/>
    <w:p>
      <w:pPr>
        <w:pStyle w:val="Heading2"/>
      </w:pPr>
      <w:r>
        <w:t xml:space="preserve">6. Timeline and Budget Overview (Key Highlights)</w:t>
      </w:r>
    </w:p>
    <w:p>
      <w:pPr>
        <w:pStyle w:val="FirstParagraph"/>
      </w:pPr>
      <w:r>
        <w:t xml:space="preserve">The project spans 18 months, with 10 months dedicated to fieldwork in Bangkok:</w:t>
      </w:r>
    </w:p>
    <w:p>
      <w:pPr>
        <w:numPr>
          <w:ilvl w:val="0"/>
          <w:numId w:val="1004"/>
        </w:numPr>
        <w:pStyle w:val="Compact"/>
      </w:pPr>
      <w:r>
        <w:rPr>
          <w:bCs/>
          <w:b/>
        </w:rPr>
        <w:t xml:space="preserve">Months 1-3:</w:t>
      </w:r>
      <w:r>
        <w:t xml:space="preserve"> </w:t>
      </w:r>
      <w:r>
        <w:t xml:space="preserve">Literature review, ethics approval, interview protocol finalization.</w:t>
      </w:r>
    </w:p>
    <w:p>
      <w:pPr>
        <w:numPr>
          <w:ilvl w:val="0"/>
          <w:numId w:val="1004"/>
        </w:numPr>
        <w:pStyle w:val="Compact"/>
      </w:pPr>
      <w:r>
        <w:rPr>
          <w:bCs/>
          <w:b/>
        </w:rPr>
        <w:t xml:space="preserve">Months 4-12:</w:t>
      </w:r>
      <w:r>
        <w:t xml:space="preserve"> </w:t>
      </w:r>
      <w:r>
        <w:t xml:space="preserve">On-site data collection in Bangkok (interviews, observation).</w:t>
      </w:r>
    </w:p>
    <w:p>
      <w:pPr>
        <w:numPr>
          <w:ilvl w:val="0"/>
          <w:numId w:val="1004"/>
        </w:numPr>
        <w:pStyle w:val="Compact"/>
      </w:pPr>
      <w:r>
        <w:rPr>
          <w:bCs/>
          <w:b/>
        </w:rPr>
        <w:t xml:space="preserve">Months 13-15:</w:t>
      </w:r>
      <w:r>
        <w:t xml:space="preserve"> </w:t>
      </w:r>
      <w:r>
        <w:t xml:space="preserve">Data analysis and framework development.</w:t>
      </w:r>
    </w:p>
    <w:p>
      <w:pPr>
        <w:numPr>
          <w:ilvl w:val="0"/>
          <w:numId w:val="1004"/>
        </w:numPr>
        <w:pStyle w:val="Compact"/>
      </w:pPr>
      <w:r>
        <w:rPr>
          <w:bCs/>
          <w:b/>
        </w:rPr>
        <w:t xml:space="preserve">Months 16-18:</w:t>
      </w:r>
      <w:r>
        <w:t xml:space="preserve"> </w:t>
      </w:r>
      <w:r>
        <w:t xml:space="preserve">Drafting reports, stakeholder workshops in Bangkok, final publication.</w:t>
      </w:r>
    </w:p>
    <w:p>
      <w:pPr>
        <w:pStyle w:val="FirstParagraph"/>
      </w:pPr>
      <w:r>
        <w:t xml:space="preserve">Budget allocation prioritizes fieldwork in Bangkok: 75% covers researcher travel/accommodation, translator services (for Thai-language documents/interviews), and local research assistants. All funding will be managed transparently through the University of Bangkok’s international research office.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vital opportunity to deepen understanding of diplomatic practice in one of the world’s most dynamic political environments—</w:t>
      </w:r>
      <w:r>
        <w:rPr>
          <w:bCs/>
          <w:b/>
        </w:rPr>
        <w:t xml:space="preserve">Thailand Bangkok</w:t>
      </w:r>
      <w:r>
        <w:t xml:space="preserve">. By centering the experiences of foreign **Diplomat**s operating within Thailand's unique context, it addresses an urgent gap between theoretical diplomacy and on-the-ground reality. The insights generated will empower diplomats to foster more resilient international partnerships, support Thailand’s strategic foreign policy goals from its capital city, and contribute to a more nuanced global understanding of modern diplomacy in the 21st century. Conducted fully within **Thailand Bangkok**, this study promises not only academic rigor but tangible impact for the future of international relations in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Thailand Bangkok</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