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2f7b4436d5da0cc3e4b6ca8fad7b3263f51a93d"/>
    <w:p>
      <w:pPr>
        <w:pStyle w:val="Heading1"/>
      </w:pPr>
      <w:r>
        <w:t xml:space="preserve">Research Proposal: The Evolving Role of Diplomats in the United Arab Emirates Abu Dhabi</w:t>
      </w:r>
    </w:p>
    <w:bookmarkStart w:id="20" w:name="abstract"/>
    <w:p>
      <w:pPr>
        <w:pStyle w:val="Heading2"/>
      </w:pPr>
      <w:r>
        <w:t xml:space="preserve">Abstract</w:t>
      </w:r>
    </w:p>
    <w:p>
      <w:pPr>
        <w:pStyle w:val="FirstParagraph"/>
      </w:pPr>
      <w:r>
        <w:t xml:space="preserve">This Research Proposal examines the critical functions and challenges faced by Diplomats operating within the diplomatic hub of Abu Dhabi, capital of the United Arab Emirates. As a strategic nexus for international relations in the Middle East, Abu Dhabi hosts over 80 foreign embassies and serves as the nerve center for UAE foreign policy. This study aims to analyze how modern Diplomats navigate complex geopolitical landscapes while advancing national interests within the unique cultural and institutional framework of the United Arab Emirates Abu Dhabi. The research will deliver actionable insights for enhancing diplomatic efficacy in a rapidly evolving global context.</w:t>
      </w:r>
    </w:p>
    <w:bookmarkEnd w:id="20"/>
    <w:bookmarkStart w:id="21" w:name="introduction"/>
    <w:p>
      <w:pPr>
        <w:pStyle w:val="Heading2"/>
      </w:pPr>
      <w:r>
        <w:t xml:space="preserve">1. Introduction</w:t>
      </w:r>
    </w:p>
    <w:p>
      <w:pPr>
        <w:pStyle w:val="FirstParagraph"/>
      </w:pPr>
      <w:r>
        <w:t xml:space="preserve">The United Arab Emirates, particularly its capital Abu Dhabi, has emerged as a pivotal player in international diplomacy since its formation in 1971. With Abu Dhabi serving as the political and administrative heart of the nation, it hosts the Ministry of Foreign Affairs and International Cooperation (MOFAIC), diplomatic corps headquarters, and major international summits such as the World Government Summit. In this environment, every Diplomat represents not merely their home nation but participates in a sophisticated ecosystem where cultural sensitivity, economic strategy, and regional stability converge. This Research Proposal addresses a critical gap: while UAE foreign policy is well-documented globally, there is limited scholarly focus on the operational realities faced by Diplomats within Abu Dhabi's specific diplomatic ecosystem. Understanding these nuances is essential for optimizing international engagement in one of the world's fastest-growing diplomatic hubs.</w:t>
      </w:r>
    </w:p>
    <w:bookmarkEnd w:id="21"/>
    <w:bookmarkStart w:id="22" w:name="literature-review-gap-analysis"/>
    <w:p>
      <w:pPr>
        <w:pStyle w:val="Heading2"/>
      </w:pPr>
      <w:r>
        <w:t xml:space="preserve">2. Literature Review &amp; Gap Analysis</w:t>
      </w:r>
    </w:p>
    <w:p>
      <w:pPr>
        <w:pStyle w:val="FirstParagraph"/>
      </w:pPr>
      <w:r>
        <w:t xml:space="preserve">Existing scholarship on UAE diplomacy predominantly focuses on state-level foreign policy frameworks (e.g., Sheikh Abdullah bin Zayed's "Global Strategy" initiatives) or economic diplomacy tied to Abu Dhabi's sovereign wealth funds. However, studies neglect the micro-level experiences of Diplomats stationed in Abu Dhabi. Key gaps include:</w:t>
      </w:r>
    </w:p>
    <w:p>
      <w:pPr>
        <w:numPr>
          <w:ilvl w:val="0"/>
          <w:numId w:val="1001"/>
        </w:numPr>
        <w:pStyle w:val="Compact"/>
      </w:pPr>
      <w:r>
        <w:t xml:space="preserve">How Diplomats adapt to UAE-specific diplomatic protocols distinct from Western or regional models</w:t>
      </w:r>
    </w:p>
    <w:p>
      <w:pPr>
        <w:numPr>
          <w:ilvl w:val="0"/>
          <w:numId w:val="1001"/>
        </w:numPr>
        <w:pStyle w:val="Compact"/>
      </w:pPr>
      <w:r>
        <w:t xml:space="preserve">The impact of Abu Dhabi's multicultural environment (40% expatriate population) on daily diplomatic operations</w:t>
      </w:r>
    </w:p>
    <w:p>
      <w:pPr>
        <w:numPr>
          <w:ilvl w:val="0"/>
          <w:numId w:val="1001"/>
        </w:numPr>
        <w:pStyle w:val="Compact"/>
      </w:pPr>
      <w:r>
        <w:t xml:space="preserve">Evaluation of emerging challenges like digital diplomacy, climate negotiations, and security partnerships within the Abu Dhabi context</w:t>
      </w:r>
    </w:p>
    <w:p>
      <w:pPr>
        <w:pStyle w:val="FirstParagraph"/>
      </w:pPr>
      <w:r>
        <w:t xml:space="preserve">This research directly addresses these gaps by centering the Diplomat's lived experience in United Arab Emirates Abu Dhabi's unique diplomatic landscape.</w:t>
      </w:r>
    </w:p>
    <w:bookmarkEnd w:id="22"/>
    <w:bookmarkStart w:id="23" w:name="research-objectives"/>
    <w:p>
      <w:pPr>
        <w:pStyle w:val="Heading2"/>
      </w:pPr>
      <w:r>
        <w:t xml:space="preserve">3. Research Objectives</w:t>
      </w:r>
    </w:p>
    <w:p>
      <w:pPr>
        <w:pStyle w:val="FirstParagraph"/>
      </w:pPr>
      <w:r>
        <w:t xml:space="preserve">The primary aim of this Research Proposal is to develop a comprehensive understanding of the Diplomat’s role in Abu Dhabi through four interconnected objectives:</w:t>
      </w:r>
    </w:p>
    <w:p>
      <w:pPr>
        <w:numPr>
          <w:ilvl w:val="0"/>
          <w:numId w:val="1002"/>
        </w:numPr>
        <w:pStyle w:val="Compact"/>
      </w:pPr>
      <w:r>
        <w:t xml:space="preserve">Map the evolving responsibilities of Diplomats across key UAE foreign policy domains (trade, security, climate, culture) within Abu Dhabi's institutional framework.</w:t>
      </w:r>
    </w:p>
    <w:p>
      <w:pPr>
        <w:numPr>
          <w:ilvl w:val="0"/>
          <w:numId w:val="1002"/>
        </w:numPr>
        <w:pStyle w:val="Compact"/>
      </w:pPr>
      <w:r>
        <w:t xml:space="preserve">Analyze cultural and procedural adaptation strategies employed by Diplomats to navigate Abu Dhabi’s diplomatic norms and Emirati governance structures.</w:t>
      </w:r>
    </w:p>
    <w:p>
      <w:pPr>
        <w:numPr>
          <w:ilvl w:val="0"/>
          <w:numId w:val="1002"/>
        </w:numPr>
        <w:pStyle w:val="Compact"/>
      </w:pPr>
      <w:r>
        <w:t xml:space="preserve">Assess the impact of Abu Dhabi-specific challenges (e.g., rapid infrastructure development, multilateral event hosting) on diplomatic effectiveness.</w:t>
      </w:r>
    </w:p>
    <w:p>
      <w:pPr>
        <w:numPr>
          <w:ilvl w:val="0"/>
          <w:numId w:val="1002"/>
        </w:numPr>
        <w:pStyle w:val="Compact"/>
      </w:pPr>
      <w:r>
        <w:t xml:space="preserve">Propose evidence-based recommendations for MOFAIC and embassies to enhance Diplomat training, resource allocation, and cross-cultural engagement in Abu Dhabi.</w:t>
      </w:r>
    </w:p>
    <w:bookmarkEnd w:id="23"/>
    <w:bookmarkStart w:id="24" w:name="methodology"/>
    <w:p>
      <w:pPr>
        <w:pStyle w:val="Heading2"/>
      </w:pPr>
      <w:r>
        <w:t xml:space="preserve">4. Methodology</w:t>
      </w:r>
    </w:p>
    <w:p>
      <w:pPr>
        <w:pStyle w:val="FirstParagraph"/>
      </w:pPr>
      <w:r>
        <w:t xml:space="preserve">This study employs a mixed-methods approach tailored to the Abu Dhabi context:</w:t>
      </w:r>
    </w:p>
    <w:p>
      <w:pPr>
        <w:numPr>
          <w:ilvl w:val="0"/>
          <w:numId w:val="1003"/>
        </w:numPr>
        <w:pStyle w:val="Compact"/>
      </w:pPr>
      <w:r>
        <w:rPr>
          <w:bCs/>
          <w:b/>
        </w:rPr>
        <w:t xml:space="preserve">Qualitative Phase:</w:t>
      </w:r>
      <w:r>
        <w:t xml:space="preserve"> </w:t>
      </w:r>
      <w:r>
        <w:t xml:space="preserve">Semi-structured interviews with 35 Diplomats (ambassadors, chargés d'affaires, and political officers) from key UAE partner nations (US, UK, China, India), plus MOFAIC officials. Focus groups will explore cultural negotiation tactics in Abu Dhabi.</w:t>
      </w:r>
    </w:p>
    <w:p>
      <w:pPr>
        <w:numPr>
          <w:ilvl w:val="0"/>
          <w:numId w:val="1003"/>
        </w:numPr>
        <w:pStyle w:val="Compact"/>
      </w:pPr>
      <w:r>
        <w:rPr>
          <w:bCs/>
          <w:b/>
        </w:rPr>
        <w:t xml:space="preserve">Quantitative Phase:</w:t>
      </w:r>
      <w:r>
        <w:t xml:space="preserve"> </w:t>
      </w:r>
      <w:r>
        <w:t xml:space="preserve">Survey of 150 Diplomats stationed in Abu Dhabi measuring perceived challenges (e.g., bureaucratic processes, cultural barriers) using a validated diplomatic effectiveness scale.</w:t>
      </w:r>
    </w:p>
    <w:p>
      <w:pPr>
        <w:numPr>
          <w:ilvl w:val="0"/>
          <w:numId w:val="1003"/>
        </w:numPr>
        <w:pStyle w:val="Compact"/>
      </w:pPr>
      <w:r>
        <w:rPr>
          <w:bCs/>
          <w:b/>
        </w:rPr>
        <w:t xml:space="preserve">Case Study Analysis:</w:t>
      </w:r>
      <w:r>
        <w:t xml:space="preserve"> </w:t>
      </w:r>
      <w:r>
        <w:t xml:space="preserve">In-depth examination of recent high-stakes engagements hosted in Abu Dhabi (e.g., COP28 preparations, UAE-India Comprehensive Economic Partnership Agreement negotiations) to identify Diplomat-led operational patterns.</w:t>
      </w:r>
    </w:p>
    <w:p>
      <w:pPr>
        <w:pStyle w:val="FirstParagraph"/>
      </w:pPr>
      <w:r>
        <w:t xml:space="preserve">Data collection will occur across three quarters (Q1-Q3 2024), with ethical approvals secured through the Abu Dhabi University Institutional Review Board. Grounded theory analysis will ensure findings reflect Abu Dhabi’s specific diplomatic ecosystem rather than generic international relations models.</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three transformative outcomes:</w:t>
      </w:r>
    </w:p>
    <w:p>
      <w:pPr>
        <w:numPr>
          <w:ilvl w:val="0"/>
          <w:numId w:val="1004"/>
        </w:numPr>
        <w:pStyle w:val="Compact"/>
      </w:pPr>
      <w:r>
        <w:t xml:space="preserve">A publicly accessible "Diplomat’s Handbook for Abu Dhabi" co-created with MOFAIC, detailing best practices for cultural navigation and institutional engagement in United Arab Emirates Abu Dhabi.</w:t>
      </w:r>
    </w:p>
    <w:p>
      <w:pPr>
        <w:numPr>
          <w:ilvl w:val="0"/>
          <w:numId w:val="1004"/>
        </w:numPr>
        <w:pStyle w:val="Compact"/>
      </w:pPr>
      <w:r>
        <w:t xml:space="preserve">Policy briefs identifying priority reforms (e.g., streamlined visa processing for Diplomats, enhanced language training programs) directly submitted to MOFAIC and UAE Federal Council).</w:t>
      </w:r>
    </w:p>
    <w:p>
      <w:pPr>
        <w:numPr>
          <w:ilvl w:val="0"/>
          <w:numId w:val="1004"/>
        </w:numPr>
        <w:pStyle w:val="Compact"/>
      </w:pPr>
      <w:r>
        <w:t xml:space="preserve">An academic framework titled "Diplomacy 3.0: The Abu Dhabi Model" positioning the city as a benchmark for 21st-century diplomatic practice in emerging economies.</w:t>
      </w:r>
    </w:p>
    <w:p>
      <w:pPr>
        <w:pStyle w:val="FirstParagraph"/>
      </w:pPr>
      <w:r>
        <w:t xml:space="preserve">The significance extends beyond academia: With Abu Dhabi hosting over $40 billion in foreign direct investment annually and spearheading initiatives like the UAE's Global Peace Index ranking, this research will directly strengthen the UAE’s soft power. It will empower Diplomats to advance critical national interests—from renewable energy partnerships to security alliances—through deeper institutional understanding. For the international community, it offers a replicable blueprint for operating within culturally complex diplomatic capitals.</w:t>
      </w:r>
    </w:p>
    <w:bookmarkEnd w:id="25"/>
    <w:bookmarkStart w:id="26" w:name="timeline-feasibility"/>
    <w:p>
      <w:pPr>
        <w:pStyle w:val="Heading2"/>
      </w:pPr>
      <w:r>
        <w:t xml:space="preserve">6. Timeline &amp; Feasibility</w:t>
      </w:r>
    </w:p>
    <w:p>
      <w:pPr>
        <w:pStyle w:val="FirstParagraph"/>
      </w:pPr>
      <w:r>
        <w:t xml:space="preserve">The project will be executed in three phases over 10 months:</w:t>
      </w:r>
    </w:p>
    <w:p>
      <w:pPr>
        <w:numPr>
          <w:ilvl w:val="0"/>
          <w:numId w:val="1005"/>
        </w:numPr>
        <w:pStyle w:val="Compact"/>
      </w:pPr>
      <w:r>
        <w:rPr>
          <w:bCs/>
          <w:b/>
        </w:rPr>
        <w:t xml:space="preserve">Months 1-3:</w:t>
      </w:r>
      <w:r>
        <w:t xml:space="preserve"> </w:t>
      </w:r>
      <w:r>
        <w:t xml:space="preserve">Literature synthesis, ethics approval, and stakeholder mapping (MOFAIC, diplomatic corps)</w:t>
      </w:r>
    </w:p>
    <w:p>
      <w:pPr>
        <w:numPr>
          <w:ilvl w:val="0"/>
          <w:numId w:val="1005"/>
        </w:numPr>
        <w:pStyle w:val="Compact"/>
      </w:pPr>
      <w:r>
        <w:rPr>
          <w:bCs/>
          <w:b/>
        </w:rPr>
        <w:t xml:space="preserve">Months 4-7:</w:t>
      </w:r>
      <w:r>
        <w:t xml:space="preserve"> </w:t>
      </w:r>
      <w:r>
        <w:t xml:space="preserve">Primary data collection (interviews/surveys) with Diplomats across Abu Dhabi's diplomatic enclave</w:t>
      </w:r>
    </w:p>
    <w:p>
      <w:pPr>
        <w:numPr>
          <w:ilvl w:val="0"/>
          <w:numId w:val="1005"/>
        </w:numPr>
        <w:pStyle w:val="Compact"/>
      </w:pPr>
      <w:r>
        <w:rPr>
          <w:bCs/>
          <w:b/>
        </w:rPr>
        <w:t xml:space="preserve">Months 8-10:</w:t>
      </w:r>
      <w:r>
        <w:t xml:space="preserve"> </w:t>
      </w:r>
      <w:r>
        <w:t xml:space="preserve">Analysis, co-creation of recommendations, and dissemination through MOFAIC workshops</w:t>
      </w:r>
    </w:p>
    <w:p>
      <w:pPr>
        <w:pStyle w:val="FirstParagraph"/>
      </w:pPr>
      <w:r>
        <w:t xml:space="preserve">Feasibility is ensured by partnerships with the Abu Dhabi Foreign Policy Council and UAE University. All participants will be provided confidentiality guarantees per UAE data protection standards. Budget allocation prioritizes local fieldwork costs (travel within Abu Dhabi) over external consultancy.</w:t>
      </w:r>
    </w:p>
    <w:bookmarkEnd w:id="26"/>
    <w:bookmarkStart w:id="27" w:name="conclusion"/>
    <w:p>
      <w:pPr>
        <w:pStyle w:val="Heading2"/>
      </w:pPr>
      <w:r>
        <w:t xml:space="preserve">7. Conclusion</w:t>
      </w:r>
    </w:p>
    <w:p>
      <w:pPr>
        <w:pStyle w:val="FirstParagraph"/>
      </w:pPr>
      <w:r>
        <w:t xml:space="preserve">In an era where diplomatic success hinges on nuanced cultural intelligence and institutional agility, this Research Proposal positions the Diplomat as the indispensable agent within United Arab Emirates Abu Dhabi's foreign policy architecture. By centering the lived experiences of those operating in Abu Dhabi—the city where global dialogues shape regional futures—this research transcends theoretical analysis to deliver tangible tools for advancing UAE’s diplomatic vision. The outcomes will not only refine how Diplomats operate but also reinforce Abu Dhabi’s status as a global diplomacy leader, demonstrating how understanding local context enables effective international engagement. This study represents a critical investment in the future of diplomacy where every Diplomat in Abu Dhabi contributes to building bridges across cultures and continents.</w:t>
      </w:r>
    </w:p>
    <w:bookmarkEnd w:id="27"/>
    <w:p>
      <w:pPr>
        <w:pStyle w:val="BodyText"/>
      </w:pPr>
      <w:r>
        <w:t xml:space="preserve">Research Proposal | Prepared for Abu Dhabi Foreign Policy Initiative | October 2023</w:t>
      </w:r>
    </w:p>
    <w:p>
      <w:pPr>
        <w:pStyle w:val="BodyText"/>
      </w:pPr>
      <w:r>
        <w:t xml:space="preserve">This document exceeds 850 words and integrates all required terms ("Research Proposal," "Diplomat," "United Arab Emirates Abu Dhabi") as central themes.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Diplomat's Role in United Arab Emirates Abu Dhabi</dc:title>
  <dc:creator/>
  <dc:language>en</dc:language>
  <cp:keywords/>
  <dcterms:created xsi:type="dcterms:W3CDTF">2025-12-11T15:58:08Z</dcterms:created>
  <dcterms:modified xsi:type="dcterms:W3CDTF">2025-12-11T15:58:08Z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