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Birmingham</w:t>
      </w:r>
    </w:p>
    <w:bookmarkStart w:id="28" w:name="Xe3785b2d25f90cc3bfbad13508ef3a147e6144b"/>
    <w:p>
      <w:pPr>
        <w:pStyle w:val="Heading1"/>
      </w:pPr>
      <w:r>
        <w:t xml:space="preserve">Research Proposal: The Evolving Role of Diplomats in Multicultural Urban Diplomacy: A Case Study of Birmingham, United Kingdom</w:t>
      </w:r>
    </w:p>
    <w:bookmarkStart w:id="20" w:name="introduction-and-background"/>
    <w:p>
      <w:pPr>
        <w:pStyle w:val="Heading2"/>
      </w:pPr>
      <w:r>
        <w:t xml:space="preserve">1. Introduction and Background</w:t>
      </w:r>
    </w:p>
    <w:p>
      <w:pPr>
        <w:pStyle w:val="FirstParagraph"/>
      </w:pPr>
      <w:r>
        <w:t xml:space="preserve">The global landscape of international relations has undergone a profound transformation, shifting from traditional state-centric diplomacy to more nuanced, community-focused engagement. In the heart of the United Kingdom's second-largest city, Birmingham—home to one of Europe's most diverse populations—this shift is particularly evident. As a major hub for international business, education, and cultural exchange, Birmingham presents an ideal laboratory for studying contemporary diplomatic practice. This</w:t>
      </w:r>
      <w:r>
        <w:t xml:space="preserve"> </w:t>
      </w:r>
      <w:r>
        <w:rPr>
          <w:iCs/>
          <w:i/>
        </w:rPr>
        <w:t xml:space="preserve">Research Proposal</w:t>
      </w:r>
      <w:r>
        <w:t xml:space="preserve"> </w:t>
      </w:r>
      <w:r>
        <w:t xml:space="preserve">investigates how modern diplomats navigate complex multicultural environments in the United Kingdom Birmingham context to foster cross-cultural understanding and address global challenges. With over 200 languages spoken in the city and a foreign-born population exceeding 35%, Birmingham represents a microcosm of global interconnectedness where diplomatic engagement transcends embassy walls to touch local communities.</w:t>
      </w:r>
    </w:p>
    <w:bookmarkEnd w:id="20"/>
    <w:bookmarkStart w:id="21" w:name="problem-statement"/>
    <w:p>
      <w:pPr>
        <w:pStyle w:val="Heading2"/>
      </w:pPr>
      <w:r>
        <w:t xml:space="preserve">2. Problem Statement</w:t>
      </w:r>
    </w:p>
    <w:p>
      <w:pPr>
        <w:pStyle w:val="FirstParagraph"/>
      </w:pPr>
      <w:r>
        <w:t xml:space="preserve">Despite Birmingham's significance as a diplomatic corridor, current academic literature largely overlooks the practical implementation of urban diplomacy in UK cities outside London. Existing scholarship focuses predominantly on high-level statecraft, neglecting how diplomats operate within diverse local communities to build sustainable international partnerships. This research gap is critical because: (a) Birmingham hosts consulates from over 30 nations including major powers like China, India, and the USA; (b) rising geopolitical tensions increasingly require localized diplomatic solutions; and (c) UK government strategies like the "Global Britain" initiative demand city-level implementation. Without understanding how diplomats engage with Birmingham's unique social fabric—comprising ethnic communities, youth groups, educational institutions, and small businesses—the United Kingdom risks missing opportunities for soft power influence in a critical regional center.</w:t>
      </w:r>
    </w:p>
    <w:bookmarkEnd w:id="21"/>
    <w:bookmarkStart w:id="22" w:name="research-objectives-and-questions"/>
    <w:p>
      <w:pPr>
        <w:pStyle w:val="Heading2"/>
      </w:pPr>
      <w:r>
        <w:t xml:space="preserve">3. Research Objectives and Questions</w:t>
      </w:r>
    </w:p>
    <w:p>
      <w:pPr>
        <w:pStyle w:val="FirstParagraph"/>
      </w:pPr>
      <w:r>
        <w:t xml:space="preserve">This study aims to produce the first comprehensive analysis of diplomatic practice in Birmingham by addressing three core questions:</w:t>
      </w:r>
    </w:p>
    <w:p>
      <w:pPr>
        <w:numPr>
          <w:ilvl w:val="0"/>
          <w:numId w:val="1001"/>
        </w:numPr>
        <w:pStyle w:val="Compact"/>
      </w:pPr>
      <w:r>
        <w:t xml:space="preserve">How do diplomats leverage Birmingham's multicultural ecosystem to advance bilateral relations beyond traditional embassy protocols?</w:t>
      </w:r>
    </w:p>
    <w:p>
      <w:pPr>
        <w:numPr>
          <w:ilvl w:val="0"/>
          <w:numId w:val="1001"/>
        </w:numPr>
        <w:pStyle w:val="Compact"/>
      </w:pPr>
      <w:r>
        <w:t xml:space="preserve">What challenges do Diplomat professionals encounter when engaging with local stakeholders across ethnic, religious, and socio-economic divides?</w:t>
      </w:r>
    </w:p>
    <w:p>
      <w:pPr>
        <w:numPr>
          <w:ilvl w:val="0"/>
          <w:numId w:val="1001"/>
        </w:numPr>
        <w:pStyle w:val="Compact"/>
      </w:pPr>
      <w:r>
        <w:t xml:space="preserve">To what extent does diplomatic engagement in Birmingham contribute to the UK's broader foreign policy goals and community resilience against disinformation campaigns?</w:t>
      </w:r>
    </w:p>
    <w:bookmarkEnd w:id="22"/>
    <w:bookmarkStart w:id="23" w:name="literature-review"/>
    <w:p>
      <w:pPr>
        <w:pStyle w:val="Heading2"/>
      </w:pPr>
      <w:r>
        <w:t xml:space="preserve">4. Literature Review</w:t>
      </w:r>
    </w:p>
    <w:p>
      <w:pPr>
        <w:pStyle w:val="FirstParagraph"/>
      </w:pPr>
      <w:r>
        <w:t xml:space="preserve">Current scholarship on diplomacy predominantly analyzes intergovernmental negotiations (Finnemore &amp; Sikkink, 1998) or digital diplomacy (Baldwin, 2013), with minimal attention to city-level diplomatic practice. Recent works by Geyer (2020) on "Third Spaces" in urban diplomacy highlight Birmingham as an underexplored case study. The UK's own Foreign Office guidance ("Diplomacy for the Future," 2021) emphasizes local engagement but lacks empirical grounding in secondary cities. Crucially, no research has examined how Diplomat staff at Birmingham's consulates (e.g., Indian High Commission, Chinese Consulate General) navigate the city's specific challenges: from post-Brexit trade barriers to community responses to global crises like the Ukraine conflict. This project bridges this critical gap by centering Birmingham as a living laboratory for 21st-century diplomacy.</w:t>
      </w:r>
    </w:p>
    <w:bookmarkEnd w:id="23"/>
    <w:bookmarkStart w:id="24" w:name="methodology"/>
    <w:p>
      <w:pPr>
        <w:pStyle w:val="Heading2"/>
      </w:pPr>
      <w:r>
        <w:t xml:space="preserve">5. Methodology</w:t>
      </w:r>
    </w:p>
    <w:p>
      <w:pPr>
        <w:pStyle w:val="FirstParagraph"/>
      </w:pPr>
      <w:r>
        <w:t xml:space="preserve">The research employs a mixed-methods approach over 18 months, combining:</w:t>
      </w:r>
    </w:p>
    <w:p>
      <w:pPr>
        <w:numPr>
          <w:ilvl w:val="0"/>
          <w:numId w:val="1002"/>
        </w:numPr>
        <w:pStyle w:val="Compact"/>
      </w:pPr>
      <w:r>
        <w:rPr>
          <w:bCs/>
          <w:b/>
        </w:rPr>
        <w:t xml:space="preserve">Qualitative Case Studies:</w:t>
      </w:r>
      <w:r>
        <w:t xml:space="preserve"> </w:t>
      </w:r>
      <w:r>
        <w:t xml:space="preserve">In-depth interviews with 40+ Diplomat professionals (ambassadors, consuls, cultural attachés) across Birmingham-based missions.</w:t>
      </w:r>
    </w:p>
    <w:p>
      <w:pPr>
        <w:numPr>
          <w:ilvl w:val="0"/>
          <w:numId w:val="1002"/>
        </w:numPr>
        <w:pStyle w:val="Compact"/>
      </w:pPr>
      <w:r>
        <w:rPr>
          <w:bCs/>
          <w:b/>
        </w:rPr>
        <w:t xml:space="preserve">Community Engagement Analysis:</w:t>
      </w:r>
      <w:r>
        <w:t xml:space="preserve"> </w:t>
      </w:r>
      <w:r>
        <w:t xml:space="preserve">Ethnographic observation of diplomatic-led initiatives (e.g., Birmingham City Council's International Business Forum, University of Birmingham's Global Engagement Week).</w:t>
      </w:r>
    </w:p>
    <w:p>
      <w:pPr>
        <w:numPr>
          <w:ilvl w:val="0"/>
          <w:numId w:val="1002"/>
        </w:numPr>
        <w:pStyle w:val="Compact"/>
      </w:pPr>
      <w:r>
        <w:rPr>
          <w:bCs/>
          <w:b/>
        </w:rPr>
        <w:t xml:space="preserve">Stakeholder Mapping:</w:t>
      </w:r>
      <w:r>
        <w:t xml:space="preserve"> </w:t>
      </w:r>
      <w:r>
        <w:t xml:space="preserve">Surveys with 200+ local stakeholders including community leaders, business representatives, and educators across Birmingham's 14 wards.</w:t>
      </w:r>
    </w:p>
    <w:p>
      <w:pPr>
        <w:pStyle w:val="FirstParagraph"/>
      </w:pPr>
      <w:r>
        <w:t xml:space="preserve">Data will be analyzed using grounded theory to identify patterns in diplomatic practice. Crucially, the study will employ a "Birmingham Lens" methodology—assessing how each diplomat's engagement strategy adapts to the city's unique demographic makeup (e.g., South Asian communities in Sparkbrook, African diaspora networks in Handsworth). All research adheres to UK Research and Innovation ethical standards with full community consent protocols.</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pioneering framework for "Urban Diplomacy 3.0" tailored to UK cities beyond London, directly relevant to Birmingham's diplomatic community.</w:t>
      </w:r>
    </w:p>
    <w:p>
      <w:pPr>
        <w:numPr>
          <w:ilvl w:val="0"/>
          <w:numId w:val="1003"/>
        </w:numPr>
        <w:pStyle w:val="Compact"/>
      </w:pPr>
      <w:r>
        <w:t xml:space="preserve">Actionable strategies for diplomats to enhance cultural intelligence when engaging with Birmingham's diverse populations—addressing challenges like language barriers in small businesses or youth engagement gaps.</w:t>
      </w:r>
    </w:p>
    <w:p>
      <w:pPr>
        <w:numPr>
          <w:ilvl w:val="0"/>
          <w:numId w:val="1003"/>
        </w:numPr>
        <w:pStyle w:val="Compact"/>
      </w:pPr>
      <w:r>
        <w:t xml:space="preserve">Policy recommendations for the UK Foreign, Commonwealth &amp; Development Office (FCDO) and Birmingham City Council to formalize diplomatic-community partnerships.</w:t>
      </w:r>
    </w:p>
    <w:p>
      <w:pPr>
        <w:numPr>
          <w:ilvl w:val="0"/>
          <w:numId w:val="1003"/>
        </w:numPr>
        <w:pStyle w:val="Compact"/>
      </w:pPr>
      <w:r>
        <w:t xml:space="preserve">Publication of case studies demonstrating how diplomatic engagement in the United Kingdom Birmingham context prevents social fragmentation during crises (e.g., vaccine hesitancy campaigns during pandemic).</w:t>
      </w:r>
    </w:p>
    <w:p>
      <w:pPr>
        <w:pStyle w:val="FirstParagraph"/>
      </w:pPr>
      <w:r>
        <w:t xml:space="preserve">The significance extends globally: As cities become primary sites of international interaction, this research provides transferable models for diplomats operating in multicultural urban environments worldwide—from Toronto to Mumbai. For Birmingham specifically, it will strengthen the city's position as a hub for global dialogue within the United Kingdom.</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Desk Research &amp; Stakeholder Mapping (UK Birmingham diplomatic missions, FCDO archives)</w:t>
            </w:r>
          </w:p>
        </w:tc>
      </w:tr>
      <w:tr>
        <w:tc>
          <w:tcPr/>
          <w:p>
            <w:pPr>
              <w:pStyle w:val="Compact"/>
              <w:jc w:val="left"/>
            </w:pPr>
            <w:r>
              <w:t xml:space="preserve">Months 4-8: Fieldwork in Birmingham (interviews, community observations)</w:t>
            </w:r>
          </w:p>
        </w:tc>
      </w:tr>
      <w:tr>
        <w:tc>
          <w:tcPr/>
          <w:p>
            <w:pPr>
              <w:pStyle w:val="Compact"/>
              <w:jc w:val="left"/>
            </w:pPr>
            <w:r>
              <w:t xml:space="preserve">Months 9-12: Data Analysis &amp; Draft Framework Development</w:t>
            </w:r>
          </w:p>
        </w:tc>
      </w:tr>
      <w:tr>
        <w:tc>
          <w:tcPr/>
          <w:p>
            <w:pPr>
              <w:pStyle w:val="Compact"/>
              <w:jc w:val="left"/>
            </w:pPr>
            <w:r>
              <w:t xml:space="preserve">Months 13-15: Stakeholder Validation Workshops (Birmingham City Council, Universities)</w:t>
            </w:r>
          </w:p>
        </w:tc>
      </w:tr>
      <w:tr>
        <w:tc>
          <w:tcPr/>
          <w:p>
            <w:pPr>
              <w:pStyle w:val="Compact"/>
              <w:jc w:val="left"/>
            </w:pPr>
            <w:r>
              <w:t xml:space="preserve">Months 16-18: Final Report &amp; Policy Briefing to FCDO</w:t>
            </w:r>
          </w:p>
        </w:tc>
      </w:tr>
    </w:tbl>
    <w:bookmarkEnd w:id="26"/>
    <w:bookmarkStart w:id="27" w:name="conclusion"/>
    <w:p>
      <w:pPr>
        <w:pStyle w:val="Heading2"/>
      </w:pPr>
      <w:r>
        <w:t xml:space="preserve">8. Conclusion</w:t>
      </w:r>
    </w:p>
    <w:p>
      <w:pPr>
        <w:pStyle w:val="FirstParagraph"/>
      </w:pPr>
      <w:r>
        <w:t xml:space="preserve">In an era where cities drive global economic and cultural flows, this</w:t>
      </w:r>
      <w:r>
        <w:t xml:space="preserve"> </w:t>
      </w:r>
      <w:r>
        <w:rPr>
          <w:iCs/>
          <w:i/>
        </w:rPr>
        <w:t xml:space="preserve">Research Proposal</w:t>
      </w:r>
      <w:r>
        <w:t xml:space="preserve"> </w:t>
      </w:r>
      <w:r>
        <w:t xml:space="preserve">asserts that effective diplomacy requires embedding itself within local communities—particularly in pivotal locations like the United Kingdom Birmingham. By centering the lived experience of Diplomat professionals operating on Birmingham's streets, markets, and community centers, this project moves beyond theoretical models to deliver practical insights for shaping diplomatic practice in a fragmented world. The outcome will be transformative: not just an academic contribution but a toolkit enabling diplomats to turn Birmingham's diversity from a potential challenge into the United Kingdom's most potent diplomatic asset. As Birmingham continues to evolve as Britain's global city, this research will ensure that its diplomats are equipped to harness this urban dynamism for shared prosperity. The proposed study represents a necessary investment in diplomacy’s future—where the embassy is no longer an isolated fortress but a vital node within Birmingham’s vibrant community network.</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Birmingham</dc:title>
  <dc:creator/>
  <dc:language>en</dc:language>
  <cp:keywords/>
  <dcterms:created xsi:type="dcterms:W3CDTF">2026-07-24T04:51:10Z</dcterms:created>
  <dcterms:modified xsi:type="dcterms:W3CDTF">2026-07-24T04:51:10Z</dcterms:modified>
</cp:coreProperties>
</file>

<file path=docProps/custom.xml><?xml version="1.0" encoding="utf-8"?>
<Properties xmlns="http://schemas.openxmlformats.org/officeDocument/2006/custom-properties" xmlns:vt="http://schemas.openxmlformats.org/officeDocument/2006/docPropsVTypes"/>
</file>