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028c2de77104ef1c38b3f05806bdd3adc06568"/>
    <w:p>
      <w:pPr>
        <w:pStyle w:val="Heading1"/>
      </w:pPr>
      <w:r>
        <w:t xml:space="preserve">Research Proposal: The Evolving Role of the Diplomat in Contemporary Urban Diplomacy within United Kingdom Manchester</w:t>
      </w:r>
    </w:p>
    <w:bookmarkStart w:id="20" w:name="introduction-and-background"/>
    <w:p>
      <w:pPr>
        <w:pStyle w:val="Heading2"/>
      </w:pPr>
      <w:r>
        <w:t xml:space="preserve">1. Introduction and Background</w:t>
      </w:r>
    </w:p>
    <w:p>
      <w:pPr>
        <w:pStyle w:val="FirstParagraph"/>
      </w:pPr>
      <w:r>
        <w:t xml:space="preserve">In an era of globalized economies and interconnected cities, traditional state diplomacy is increasingly complemented by urban diplomacy—a phenomenon particularly relevant to major metropolitan centers like Manchester, England. As the second city of the United Kingdom after London, Manchester has transformed into a vibrant hub for international trade, cultural exchange, and innovation. This Research Proposal investigates the multifaceted role of the</w:t>
      </w:r>
      <w:r>
        <w:t xml:space="preserve"> </w:t>
      </w:r>
      <w:r>
        <w:rPr>
          <w:iCs/>
          <w:i/>
        </w:rPr>
        <w:t xml:space="preserve">Diplomat</w:t>
      </w:r>
      <w:r>
        <w:t xml:space="preserve"> </w:t>
      </w:r>
      <w:r>
        <w:t xml:space="preserve">within this dynamic urban landscape of</w:t>
      </w:r>
      <w:r>
        <w:t xml:space="preserve"> </w:t>
      </w:r>
      <w:r>
        <w:rPr>
          <w:iCs/>
          <w:i/>
        </w:rPr>
        <w:t xml:space="preserve">United Kingdom Manchester</w:t>
      </w:r>
      <w:r>
        <w:t xml:space="preserve">. While diplomatic corps historically operated primarily from national capitals, Manchester's emergence as a global city necessitates a re-evaluation of how diplomats engage with local stakeholders. This research addresses a critical gap in contemporary diplomatic studies: the operational realities of diplomats working beyond Westminster, directly engaging with city-level governance, businesses, and communities in</w:t>
      </w:r>
      <w:r>
        <w:t xml:space="preserve"> </w:t>
      </w:r>
      <w:r>
        <w:rPr>
          <w:iCs/>
          <w:i/>
        </w:rPr>
        <w:t xml:space="preserve">United Kingdom Manchester</w:t>
      </w:r>
      <w:r>
        <w:t xml:space="preserve">.</w:t>
      </w:r>
    </w:p>
    <w:bookmarkEnd w:id="20"/>
    <w:bookmarkStart w:id="21" w:name="problem-statement"/>
    <w:p>
      <w:pPr>
        <w:pStyle w:val="Heading2"/>
      </w:pPr>
      <w:r>
        <w:t xml:space="preserve">2. Problem Statement</w:t>
      </w:r>
    </w:p>
    <w:p>
      <w:pPr>
        <w:pStyle w:val="FirstParagraph"/>
      </w:pPr>
      <w:r>
        <w:t xml:space="preserve">The current framework for diplomatic engagement in the United Kingdom remains largely centralized within London. However, Manchester's international footprint—evidenced by over 70 foreign consulates, significant trade links with emerging economies (particularly ASEAN and Latin America), and its status as a UNESCO City of Literature—demands more localized diplomatic strategies. This disconnect creates inefficiencies: businesses struggle to navigate international partnerships due to limited local diplomatic support; cultural institutions face barriers in securing cross-border collaborations; and Manchester's potential as a global innovation corridor remains underutilized. Crucially, the</w:t>
      </w:r>
      <w:r>
        <w:t xml:space="preserve"> </w:t>
      </w:r>
      <w:r>
        <w:rPr>
          <w:iCs/>
          <w:i/>
        </w:rPr>
        <w:t xml:space="preserve">Diplomat</w:t>
      </w:r>
      <w:r>
        <w:t xml:space="preserve"> </w:t>
      </w:r>
      <w:r>
        <w:t xml:space="preserve">operating in Manchester must reconcile national foreign policy objectives with hyper-local economic and social imperatives—a tension unaddressed by existing diplomatic training frameworks.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diplomatic activity in Manchester, identifying key institutions (consulates, chambers of commerce), stakeholders (local government, universities), and operational challenges.</w:t>
      </w:r>
    </w:p>
    <w:p>
      <w:pPr>
        <w:numPr>
          <w:ilvl w:val="0"/>
          <w:numId w:val="1001"/>
        </w:numPr>
        <w:pStyle w:val="Compact"/>
      </w:pPr>
      <w:r>
        <w:t xml:space="preserve">To analyze how contemporary diplomats navigate the tension between national foreign policy mandates and Manchester’s unique urban identity as a global city.</w:t>
      </w:r>
    </w:p>
    <w:p>
      <w:pPr>
        <w:numPr>
          <w:ilvl w:val="0"/>
          <w:numId w:val="1001"/>
        </w:numPr>
        <w:pStyle w:val="Compact"/>
      </w:pPr>
      <w:r>
        <w:t xml:space="preserve">To evaluate the impact of localized diplomatic engagement on Manchester’s economic growth (specifically in tech, creative industries, and sustainable development), using case studies from the past decade.</w:t>
      </w:r>
    </w:p>
    <w:p>
      <w:pPr>
        <w:numPr>
          <w:ilvl w:val="0"/>
          <w:numId w:val="1001"/>
        </w:numPr>
        <w:pStyle w:val="Compact"/>
      </w:pPr>
      <w:r>
        <w:t xml:space="preserve">To develop a practical framework for "City-Centric Diplomacy" tailored to Manchester’s context, proposing enhancements to existing protocols for diplomats operating outside London.</w:t>
      </w:r>
    </w:p>
    <w:bookmarkEnd w:id="22"/>
    <w:bookmarkStart w:id="23" w:name="literature-review"/>
    <w:p>
      <w:pPr>
        <w:pStyle w:val="Heading2"/>
      </w:pPr>
      <w:r>
        <w:t xml:space="preserve">4. Literature Review</w:t>
      </w:r>
    </w:p>
    <w:p>
      <w:pPr>
        <w:pStyle w:val="FirstParagraph"/>
      </w:pPr>
      <w:r>
        <w:t xml:space="preserve">Existing scholarship on diplomacy (e.g., Krasner, 1999; Nye, 2004) focuses predominantly on inter-state relations through national capitals. Recent urban diplomacy literature (Brenner &amp; Marcuse, 2015; Haila, 2013) highlights Manchester’s significance as a model for "smart city" international engagement but neglects the diplomat’s operational role. A gap persists between theoretical urban diplomacy models and the practical realities faced by</w:t>
      </w:r>
      <w:r>
        <w:t xml:space="preserve"> </w:t>
      </w:r>
      <w:r>
        <w:rPr>
          <w:iCs/>
          <w:i/>
        </w:rPr>
        <w:t xml:space="preserve">Diplomat</w:t>
      </w:r>
      <w:r>
        <w:t xml:space="preserve"> </w:t>
      </w:r>
      <w:r>
        <w:t xml:space="preserve">personnel in cities like Manchester. This proposal directly addresses this lacuna by centering on the human element—the professional, strategic, and cultural competencies required of diplomats working at city level within the</w:t>
      </w:r>
      <w:r>
        <w:t xml:space="preserve"> </w:t>
      </w:r>
      <w:r>
        <w:rPr>
          <w:iCs/>
          <w:i/>
        </w:rPr>
        <w:t xml:space="preserve">United Kingdom Manchester</w:t>
      </w:r>
      <w:r>
        <w:t xml:space="preserve"> </w:t>
      </w:r>
      <w:r>
        <w:t xml:space="preserve">context.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Interviews:</w:t>
      </w:r>
      <w:r>
        <w:t xml:space="preserve"> </w:t>
      </w:r>
      <w:r>
        <w:t xml:space="preserve">Semi-structured interviews with 30+ key stakeholders: diplomats from 15 foreign missions based in Manchester (including EU, US, Chinese, Indian consulates), Manchester City Council international trade officers, University of Manchester global engagement leads, and business association representatives.</w:t>
      </w:r>
    </w:p>
    <w:p>
      <w:pPr>
        <w:numPr>
          <w:ilvl w:val="0"/>
          <w:numId w:val="1002"/>
        </w:numPr>
        <w:pStyle w:val="Compact"/>
      </w:pPr>
      <w:r>
        <w:rPr>
          <w:bCs/>
          <w:b/>
        </w:rPr>
        <w:t xml:space="preserve">Document Analysis:</w:t>
      </w:r>
      <w:r>
        <w:t xml:space="preserve"> </w:t>
      </w:r>
      <w:r>
        <w:t xml:space="preserve">Systematic review of diplomatic reports from the UK Foreign Office (FCO) on city-level engagements; Manchester’s International Strategy documents; and trade data from Greater Manchester Combined Authority (GMCA).</w:t>
      </w:r>
    </w:p>
    <w:p>
      <w:pPr>
        <w:pStyle w:val="FirstParagraph"/>
      </w:pPr>
      <w:r>
        <w:t xml:space="preserve">Data collection will occur over 18 months across</w:t>
      </w:r>
      <w:r>
        <w:t xml:space="preserve"> </w:t>
      </w:r>
      <w:r>
        <w:rPr>
          <w:iCs/>
          <w:i/>
        </w:rPr>
        <w:t xml:space="preserve">United Kingdom Manchester</w:t>
      </w:r>
      <w:r>
        <w:t xml:space="preserve">, utilizing triangulation to ensure validity. Ethical approval will be sought from the University of Manchester’s Research Ethics Committee. Analysis will employ thematic coding (Braun &amp; Clarke, 2006) to identify patterns in diplomatic practice and outcomes.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contributions to both theory and practice:</w:t>
      </w:r>
    </w:p>
    <w:p>
      <w:pPr>
        <w:numPr>
          <w:ilvl w:val="0"/>
          <w:numId w:val="1003"/>
        </w:numPr>
        <w:pStyle w:val="Compact"/>
      </w:pPr>
      <w:r>
        <w:rPr>
          <w:iCs/>
          <w:i/>
        </w:rPr>
        <w:t xml:space="preserve">Theoretical:</w:t>
      </w:r>
      <w:r>
        <w:t xml:space="preserve"> </w:t>
      </w:r>
      <w:r>
        <w:t xml:space="preserve">A novel "City-Diplomacy Continuum" model redefining the diplomat’s role as a bridge between national and sub-national policy, challenging traditional state-centric diplomacy paradigms.</w:t>
      </w:r>
    </w:p>
    <w:p>
      <w:pPr>
        <w:numPr>
          <w:ilvl w:val="0"/>
          <w:numId w:val="1003"/>
        </w:numPr>
        <w:pStyle w:val="Compact"/>
      </w:pPr>
      <w:r>
        <w:rPr>
          <w:iCs/>
          <w:i/>
        </w:rPr>
        <w:t xml:space="preserve">Practical:</w:t>
      </w:r>
      <w:r>
        <w:t xml:space="preserve"> </w:t>
      </w:r>
      <w:r>
        <w:t xml:space="preserve">A city-specific diplomatic toolkit for Manchester, including training modules for diplomats on urban governance complexities; an engagement protocol co-developed with local stakeholders; and policy briefings for the FCO on optimizing resources in major cities beyond London.</w:t>
      </w:r>
    </w:p>
    <w:p>
      <w:pPr>
        <w:numPr>
          <w:ilvl w:val="0"/>
          <w:numId w:val="1003"/>
        </w:numPr>
        <w:pStyle w:val="Compact"/>
      </w:pPr>
      <w:r>
        <w:rPr>
          <w:iCs/>
          <w:i/>
        </w:rPr>
        <w:t xml:space="preserve">Economic Impact:</w:t>
      </w:r>
      <w:r>
        <w:t xml:space="preserve"> </w:t>
      </w:r>
      <w:r>
        <w:t xml:space="preserve">Evidence-based recommendations to enhance Manchester’s global competitiveness, potentially attracting £50M+ in new foreign direct investment through improved diplomatic channels.</w:t>
      </w:r>
    </w:p>
    <w:p>
      <w:pPr>
        <w:pStyle w:val="FirstParagraph"/>
      </w:pPr>
      <w:r>
        <w:t xml:space="preserve">The findings will be disseminated via policy briefs for the UK government (FCO, Department for Business and Trade), academic journals (*Global Governance*, *Urban Studies*), and a public seminar series hosted at Manchester City Council. Crucially, this Research Proposal positions</w:t>
      </w:r>
      <w:r>
        <w:t xml:space="preserve"> </w:t>
      </w:r>
      <w:r>
        <w:rPr>
          <w:iCs/>
          <w:i/>
        </w:rPr>
        <w:t xml:space="preserve">United Kingdom Manchester</w:t>
      </w:r>
      <w:r>
        <w:t xml:space="preserve"> </w:t>
      </w:r>
      <w:r>
        <w:t xml:space="preserve">as a test case for reimagining diplomacy in the 21st century—a model applicable to other UK cities (Birmingham, Glasgow) and global metropolises (Toronto, Singapore).</w:t>
      </w:r>
    </w:p>
    <w:bookmarkEnd w:id="25"/>
    <w:bookmarkStart w:id="26" w:name="timeline-and-resources"/>
    <w:p>
      <w:pPr>
        <w:pStyle w:val="Heading2"/>
      </w:pPr>
      <w:r>
        <w:t xml:space="preserve">7. Timeline and Resources</w:t>
      </w:r>
    </w:p>
    <w:p>
      <w:pPr>
        <w:pStyle w:val="FirstParagraph"/>
      </w:pPr>
      <w:r>
        <w:rPr>
          <w:bCs/>
          <w:b/>
        </w:rPr>
        <w:t xml:space="preserve">Phase 1: Preparation (Months 1-3)</w:t>
      </w:r>
      <w:r>
        <w:t xml:space="preserve">: Literature synthesis; ethics approval; stakeholder identification.</w:t>
      </w:r>
    </w:p>
    <w:p>
      <w:pPr>
        <w:pStyle w:val="BodyText"/>
      </w:pPr>
      <w:r>
        <w:rPr>
          <w:bCs/>
          <w:b/>
        </w:rPr>
        <w:t xml:space="preserve">Phase 2: Data Collection (Months 4-12)</w:t>
      </w:r>
      <w:r>
        <w:t xml:space="preserve">: Conducting interviews, document analysis, case study development.</w:t>
      </w:r>
    </w:p>
    <w:p>
      <w:pPr>
        <w:pStyle w:val="BodyText"/>
      </w:pPr>
      <w:r>
        <w:rPr>
          <w:bCs/>
          <w:b/>
        </w:rPr>
        <w:t xml:space="preserve">Phase 3: Analysis and Dissemination (Months 13-18)</w:t>
      </w:r>
      <w:r>
        <w:t xml:space="preserve">: Thematic coding; drafting framework; policy briefings; academic publications.</w:t>
      </w:r>
    </w:p>
    <w:p>
      <w:pPr>
        <w:pStyle w:val="BodyText"/>
      </w:pPr>
      <w:r>
        <w:t xml:space="preserve">Required resources include £45,000 for travel, transcription services, and researcher time. The project leverages established partnerships with the University of Manchester’s Global Development Institute and the GMCA International Office. This Research Proposal will be submitted to the UK Arts and Humanities Research Council (AHRC) under their "Urban Futures" funding call.</w:t>
      </w:r>
    </w:p>
    <w:bookmarkEnd w:id="26"/>
    <w:bookmarkStart w:id="27" w:name="conclusion"/>
    <w:p>
      <w:pPr>
        <w:pStyle w:val="Heading2"/>
      </w:pPr>
      <w:r>
        <w:t xml:space="preserve">8. Conclusion</w:t>
      </w:r>
    </w:p>
    <w:p>
      <w:pPr>
        <w:pStyle w:val="FirstParagraph"/>
      </w:pPr>
      <w:r>
        <w:t xml:space="preserve">The future of diplomacy is urban. As Manchester accelerates its global integration within the</w:t>
      </w:r>
      <w:r>
        <w:t xml:space="preserve"> </w:t>
      </w:r>
      <w:r>
        <w:rPr>
          <w:iCs/>
          <w:i/>
        </w:rPr>
        <w:t xml:space="preserve">United Kingdom Manchester</w:t>
      </w:r>
      <w:r>
        <w:t xml:space="preserve"> </w:t>
      </w:r>
      <w:r>
        <w:t xml:space="preserve">ecosystem, the role of the</w:t>
      </w:r>
      <w:r>
        <w:t xml:space="preserve"> </w:t>
      </w:r>
      <w:r>
        <w:rPr>
          <w:iCs/>
          <w:i/>
        </w:rPr>
        <w:t xml:space="preserve">Diplomat</w:t>
      </w:r>
      <w:r>
        <w:t xml:space="preserve"> </w:t>
      </w:r>
      <w:r>
        <w:t xml:space="preserve">must evolve from passive observer to active urban partner. This Research Proposal responds to an urgent need: a systematic examination of how diplomats can effectively serve both national interests and city-level ambitions in one of Europe’s most dynamic metropolises. By grounding diplomatic theory in Manchester’s lived reality, this study will not only advance scholarly understanding but also deliver tangible value to Manchester as a global city and the UK as a whole. The outcomes promise to redefine what it means to be a</w:t>
      </w:r>
      <w:r>
        <w:t xml:space="preserve"> </w:t>
      </w:r>
      <w:r>
        <w:rPr>
          <w:iCs/>
          <w:i/>
        </w:rPr>
        <w:t xml:space="preserve">Diplomat</w:t>
      </w:r>
      <w:r>
        <w:t xml:space="preserve"> </w:t>
      </w:r>
      <w:r>
        <w:t xml:space="preserve">in the 21st century—one whose influence extends from Whitehall corridors to Manchester’s bustling Spinningfields district and beyond. Ultimately, this Research Proposal asserts that excellence in urban diplomacy is no longer optional for the United Kingdom; it is essential for securing Manchester’s—and by extension, Britain’s—competitive edge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United Kingdom Manchester</dc:title>
  <dc:creator/>
  <dc:language>en</dc:language>
  <cp:keywords/>
  <dcterms:created xsi:type="dcterms:W3CDTF">2026-07-21T04:02:37Z</dcterms:created>
  <dcterms:modified xsi:type="dcterms:W3CDTF">2026-07-21T04:02:37Z</dcterms:modified>
</cp:coreProperties>
</file>

<file path=docProps/custom.xml><?xml version="1.0" encoding="utf-8"?>
<Properties xmlns="http://schemas.openxmlformats.org/officeDocument/2006/custom-properties" xmlns:vt="http://schemas.openxmlformats.org/officeDocument/2006/docPropsVTypes"/>
</file>