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Chicago,</w:t>
      </w:r>
      <w:r>
        <w:t xml:space="preserve"> </w:t>
      </w:r>
      <w:r>
        <w:t xml:space="preserve">United</w:t>
      </w:r>
      <w:r>
        <w:t xml:space="preserve"> </w:t>
      </w:r>
      <w:r>
        <w:t xml:space="preserve">States</w:t>
      </w:r>
    </w:p>
    <w:bookmarkStart w:id="28" w:name="X3f4689781f202de150be86cc8c240d24015f75b"/>
    <w:p>
      <w:pPr>
        <w:pStyle w:val="Heading1"/>
      </w:pPr>
      <w:r>
        <w:t xml:space="preserve">Research Proposal: Diplomatic Engagement and International Relations Through the Lens of Chicago, United States</w:t>
      </w:r>
    </w:p>
    <w:bookmarkStart w:id="20" w:name="i.-introduction-and-background"/>
    <w:p>
      <w:pPr>
        <w:pStyle w:val="Heading2"/>
      </w:pPr>
      <w:r>
        <w:t xml:space="preserve">I. Introduction and Background</w:t>
      </w:r>
    </w:p>
    <w:p>
      <w:pPr>
        <w:pStyle w:val="FirstParagraph"/>
      </w:pPr>
      <w:r>
        <w:t xml:space="preserve">In an era defined by interconnected global challenges—from climate change to economic competitiveness—diplomacy has evolved beyond traditional state-to-state interactions to embrace subnational engagement. The City of Chicago, as a major hub of international commerce, cultural exchange, and diplomatic activity within the United States, presents a compelling case study for understanding modern diplomatic practice. This research proposal examines the critical role of</w:t>
      </w:r>
      <w:r>
        <w:t xml:space="preserve"> </w:t>
      </w:r>
      <w:r>
        <w:rPr>
          <w:bCs/>
          <w:b/>
        </w:rPr>
        <w:t xml:space="preserve">Diplomat</w:t>
      </w:r>
      <w:r>
        <w:t xml:space="preserve"> </w:t>
      </w:r>
      <w:r>
        <w:t xml:space="preserve">networks operating in Chicago to foster international partnerships that directly impact U.S. foreign policy outcomes. While Washington D.C. remains the epicenter of formal diplomacy, Chicago's unique position as a gateway city with over 40 consulates and a diverse international business community necessitates focused analysis of how</w:t>
      </w:r>
      <w:r>
        <w:t xml:space="preserve"> </w:t>
      </w:r>
      <w:r>
        <w:rPr>
          <w:bCs/>
          <w:b/>
        </w:rPr>
        <w:t xml:space="preserve">Diplomat</w:t>
      </w:r>
      <w:r>
        <w:t xml:space="preserve"> </w:t>
      </w:r>
      <w:r>
        <w:t xml:space="preserve">activities at the municipal level contribute to broader national interests within the</w:t>
      </w:r>
      <w:r>
        <w:t xml:space="preserve"> </w:t>
      </w:r>
      <w:r>
        <w:rPr>
          <w:bCs/>
          <w:b/>
        </w:rPr>
        <w:t xml:space="preserve">United States Chicago</w:t>
      </w:r>
      <w:r>
        <w:t xml:space="preserve"> </w:t>
      </w:r>
      <w:r>
        <w:t xml:space="preserve">context.</w:t>
      </w:r>
    </w:p>
    <w:bookmarkEnd w:id="20"/>
    <w:bookmarkStart w:id="21" w:name="ii.-problem-statement"/>
    <w:p>
      <w:pPr>
        <w:pStyle w:val="Heading2"/>
      </w:pPr>
      <w:r>
        <w:t xml:space="preserve">II. Problem Statement</w:t>
      </w:r>
    </w:p>
    <w:p>
      <w:pPr>
        <w:pStyle w:val="FirstParagraph"/>
      </w:pPr>
      <w:r>
        <w:t xml:space="preserve">A significant gap exists in contemporary diplomatic scholarship regarding the efficacy and strategic value of subnational diplomatic engagement in U.S. cities. Despite Chicago's status as a global city hosting 18 consular offices (including those from China, Japan, Germany, and Brazil), existing research predominantly focuses on federal-level diplomacy or economic metrics without examining how</w:t>
      </w:r>
      <w:r>
        <w:t xml:space="preserve"> </w:t>
      </w:r>
      <w:r>
        <w:rPr>
          <w:bCs/>
          <w:b/>
        </w:rPr>
        <w:t xml:space="preserve">Diplomat</w:t>
      </w:r>
      <w:r>
        <w:t xml:space="preserve"> </w:t>
      </w:r>
      <w:r>
        <w:t xml:space="preserve">initiatives at the local level influence trade partnerships, cultural understanding, and crisis management. This oversight risks underutilizing Chicago as a strategic asset for U.S. foreign policy. Without empirical data on the impact of consular activities in Chicago, policymakers lack evidence to optimize diplomatic resource allocation or develop targeted engagement frameworks that leverage urban diplomacy for national advantage within the</w:t>
      </w:r>
      <w:r>
        <w:t xml:space="preserve"> </w:t>
      </w:r>
      <w:r>
        <w:rPr>
          <w:bCs/>
          <w:b/>
        </w:rPr>
        <w:t xml:space="preserve">United States Chicago</w:t>
      </w:r>
      <w:r>
        <w:t xml:space="preserve"> </w:t>
      </w:r>
      <w:r>
        <w:t xml:space="preserve">ecosystem.</w:t>
      </w:r>
    </w:p>
    <w:bookmarkEnd w:id="21"/>
    <w:bookmarkStart w:id="22" w:name="iii.-research-objectives-and-questions"/>
    <w:p>
      <w:pPr>
        <w:pStyle w:val="Heading2"/>
      </w:pPr>
      <w:r>
        <w:t xml:space="preserve">III. Research Objectives and Questions</w:t>
      </w:r>
    </w:p>
    <w:p>
      <w:pPr>
        <w:pStyle w:val="FirstParagraph"/>
      </w:pPr>
      <w:r>
        <w:t xml:space="preserve">This study seeks to establish a comprehensive framework for evaluating diplomat-driven initiatives in Chicago through three core objectives:</w:t>
      </w:r>
    </w:p>
    <w:p>
      <w:pPr>
        <w:numPr>
          <w:ilvl w:val="0"/>
          <w:numId w:val="1001"/>
        </w:numPr>
        <w:pStyle w:val="Compact"/>
      </w:pPr>
      <w:r>
        <w:t xml:space="preserve">To map and analyze the operational strategies of foreign diplomats stationed at Chicago consulates in advancing bilateral economic, cultural, and educational partnerships with U.S. stakeholders.</w:t>
      </w:r>
    </w:p>
    <w:p>
      <w:pPr>
        <w:numPr>
          <w:ilvl w:val="0"/>
          <w:numId w:val="1001"/>
        </w:numPr>
        <w:pStyle w:val="Compact"/>
      </w:pPr>
      <w:r>
        <w:t xml:space="preserve">To quantify the measurable impact of these initiatives on trade flows, international student enrollment (particularly at institutions like the University of Chicago and Northwestern), and cross-border innovation within the</w:t>
      </w:r>
      <w:r>
        <w:t xml:space="preserve"> </w:t>
      </w:r>
      <w:r>
        <w:rPr>
          <w:bCs/>
          <w:b/>
        </w:rPr>
        <w:t xml:space="preserve">United States Chicago</w:t>
      </w:r>
      <w:r>
        <w:t xml:space="preserve"> </w:t>
      </w:r>
      <w:r>
        <w:t xml:space="preserve">metropolitan area.</w:t>
      </w:r>
    </w:p>
    <w:p>
      <w:pPr>
        <w:numPr>
          <w:ilvl w:val="0"/>
          <w:numId w:val="1001"/>
        </w:numPr>
        <w:pStyle w:val="Compact"/>
      </w:pPr>
      <w:r>
        <w:t xml:space="preserve">To develop a replicable model for municipal diplomacy that empowers local governments to strategically collaborate with foreign diplomats on shared global challenges like sustainable urban development.</w:t>
      </w:r>
    </w:p>
    <w:p>
      <w:pPr>
        <w:pStyle w:val="FirstParagraph"/>
      </w:pPr>
      <w:r>
        <w:t xml:space="preserve">Key research questions include: How do diplomats in Chicago tailor engagement strategies for U.S. subnational audiences? What metrics most accurately reflect diplomatic success beyond traditional trade statistics? And how can the City of Chicago institutionalize diplomatic partnerships to enhance its position as a global city within the United States?</w:t>
      </w:r>
    </w:p>
    <w:bookmarkEnd w:id="22"/>
    <w:bookmarkStart w:id="23" w:name="iv.-literature-review-brief"/>
    <w:p>
      <w:pPr>
        <w:pStyle w:val="Heading2"/>
      </w:pPr>
      <w:r>
        <w:t xml:space="preserve">IV. Literature Review (Brief)</w:t>
      </w:r>
    </w:p>
    <w:p>
      <w:pPr>
        <w:pStyle w:val="FirstParagraph"/>
      </w:pPr>
      <w:r>
        <w:t xml:space="preserve">While urban diplomacy scholarship has grown since the 1990s (e.g., Sorensen, 2016), most studies concentrate on European cities or post-colonial contexts, neglecting U.S.-centric cases. The seminal work of Lijphart (2015) on "municipal diplomacy" lacks application to American metropolises like Chicago, which operates under unique federal-state constraints. Recent U.S. Department of State reports (2021-2023) acknowledge Chicago's diplomatic significance but focus narrowly on consular services rather than strategic engagement. This research bridges this gap by centering on</w:t>
      </w:r>
      <w:r>
        <w:t xml:space="preserve"> </w:t>
      </w:r>
      <w:r>
        <w:rPr>
          <w:bCs/>
          <w:b/>
        </w:rPr>
        <w:t xml:space="preserve">Diplomat</w:t>
      </w:r>
      <w:r>
        <w:t xml:space="preserve"> </w:t>
      </w:r>
      <w:r>
        <w:t xml:space="preserve">activities within a major U.S. city, addressing the critical absence of context-specific analysis for the</w:t>
      </w:r>
      <w:r>
        <w:t xml:space="preserve"> </w:t>
      </w:r>
      <w:r>
        <w:rPr>
          <w:bCs/>
          <w:b/>
        </w:rPr>
        <w:t xml:space="preserve">United States Chicago</w:t>
      </w:r>
      <w:r>
        <w:t xml:space="preserve"> </w:t>
      </w:r>
      <w:r>
        <w:t xml:space="preserve">landscape.</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Phase 1 (Months 1-6):</w:t>
      </w:r>
      <w:r>
        <w:t xml:space="preserve"> </w:t>
      </w:r>
      <w:r>
        <w:t xml:space="preserve">Document analysis of consular reports, city council resolutions, and trade data from the Chicago Department of International Trade. This establishes baseline metrics for diplomatic impact.</w:t>
      </w:r>
    </w:p>
    <w:p>
      <w:pPr>
        <w:numPr>
          <w:ilvl w:val="0"/>
          <w:numId w:val="1002"/>
        </w:numPr>
        <w:pStyle w:val="Compact"/>
      </w:pPr>
      <w:r>
        <w:rPr>
          <w:bCs/>
          <w:b/>
        </w:rPr>
        <w:t xml:space="preserve">Phase 2 (Months 7-12):</w:t>
      </w:r>
      <w:r>
        <w:t xml:space="preserve"> </w:t>
      </w:r>
      <w:r>
        <w:t xml:space="preserve">Qualitative interviews with 30+ stakeholders: foreign diplomats (from top 15 consulates in Chicago), city officials (e.g., Office of International Business), business leaders (Chamber of Commerce, CME Group), and academic representatives. This explores nuanced diplomatic strategies.</w:t>
      </w:r>
    </w:p>
    <w:p>
      <w:pPr>
        <w:numPr>
          <w:ilvl w:val="0"/>
          <w:numId w:val="1002"/>
        </w:numPr>
        <w:pStyle w:val="Compact"/>
      </w:pPr>
      <w:r>
        <w:rPr>
          <w:bCs/>
          <w:b/>
        </w:rPr>
        <w:t xml:space="preserve">Phase 3 (Months 13-18):</w:t>
      </w:r>
      <w:r>
        <w:t xml:space="preserve"> </w:t>
      </w:r>
      <w:r>
        <w:t xml:space="preserve">Quantitative survey distributed to 500+ Chicago-based multinational firms and cultural institutions to measure perceived value of diplomat-led initiatives. Statistical analysis will correlate consular engagement with trade growth (using U.S. Census data) and educational partnerships.</w:t>
      </w:r>
    </w:p>
    <w:p>
      <w:pPr>
        <w:pStyle w:val="FirstParagraph"/>
      </w:pPr>
      <w:r>
        <w:t xml:space="preserve">Methodological rigor will be ensured through triangulation of sources, adherence to IRB protocols, and comparative benchmarking against similar global cities (e.g., Toronto, London).</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three transformative deliverables:</w:t>
      </w:r>
    </w:p>
    <w:p>
      <w:pPr>
        <w:numPr>
          <w:ilvl w:val="0"/>
          <w:numId w:val="1003"/>
        </w:numPr>
        <w:pStyle w:val="Compact"/>
      </w:pPr>
      <w:r>
        <w:t xml:space="preserve">A strategic framework for U.S. cities to formalize "Diplomat Partnership Agreements" with foreign missions, enhancing Chicago's role as a model within the United States.</w:t>
      </w:r>
    </w:p>
    <w:p>
      <w:pPr>
        <w:numPr>
          <w:ilvl w:val="0"/>
          <w:numId w:val="1003"/>
        </w:numPr>
        <w:pStyle w:val="Compact"/>
      </w:pPr>
      <w:r>
        <w:t xml:space="preserve">An empirical dataset linking consular activities to measurable economic and cultural outcomes in Chicago, directly addressing gaps in diplomatic evaluation metrics.</w:t>
      </w:r>
    </w:p>
    <w:p>
      <w:pPr>
        <w:numPr>
          <w:ilvl w:val="0"/>
          <w:numId w:val="1003"/>
        </w:numPr>
        <w:pStyle w:val="Compact"/>
      </w:pPr>
      <w:r>
        <w:t xml:space="preserve">Policy recommendations for the U.S. Department of State to integrate subnational diplomacy into its "Diplomacy 2030" initiative, with Chicago as a pilot city.</w:t>
      </w:r>
    </w:p>
    <w:p>
      <w:pPr>
        <w:pStyle w:val="FirstParagraph"/>
      </w:pPr>
      <w:r>
        <w:t xml:space="preserve">The significance extends beyond academia: By demonstrating how diplomats in Chicago drive tangible results—such as facilitating the $1.2B trade relationship between Illinois and Germany through consular-led business missions—the study will provide actionable evidence for municipal leaders to advocate for expanded diplomatic resources. Crucially, it repositions</w:t>
      </w:r>
      <w:r>
        <w:t xml:space="preserve"> </w:t>
      </w:r>
      <w:r>
        <w:rPr>
          <w:bCs/>
          <w:b/>
        </w:rPr>
        <w:t xml:space="preserve">Diplomat</w:t>
      </w:r>
      <w:r>
        <w:t xml:space="preserve"> </w:t>
      </w:r>
      <w:r>
        <w:t xml:space="preserve">activities from peripheral support functions to strategic assets within the</w:t>
      </w:r>
      <w:r>
        <w:t xml:space="preserve"> </w:t>
      </w:r>
      <w:r>
        <w:rPr>
          <w:bCs/>
          <w:b/>
        </w:rPr>
        <w:t xml:space="preserve">United States Chicago</w:t>
      </w:r>
      <w:r>
        <w:t xml:space="preserve"> </w:t>
      </w:r>
      <w:r>
        <w:t xml:space="preserve">economic ecosystem, directly aligning with the city's 2040 Strategic Framework goals of "global competitiveness" and "inclusive prosperity."</w:t>
      </w:r>
    </w:p>
    <w:bookmarkEnd w:id="25"/>
    <w:bookmarkStart w:id="26" w:name="vii.-timeline-and-resource-requirements"/>
    <w:p>
      <w:pPr>
        <w:pStyle w:val="Heading2"/>
      </w:pPr>
      <w:r>
        <w:t xml:space="preserve">VII. Timeline and Resource Requirements</w:t>
      </w:r>
    </w:p>
    <w:p>
      <w:pPr>
        <w:pStyle w:val="FirstParagraph"/>
      </w:pPr>
      <w:r>
        <w:rPr>
          <w:bCs/>
          <w:b/>
        </w:rPr>
        <w:t xml:space="preserve">Months 1-3:</w:t>
      </w:r>
      <w:r>
        <w:t xml:space="preserve"> </w:t>
      </w:r>
      <w:r>
        <w:t xml:space="preserve">Team assembly, IRB approval, initial data gathering</w:t>
      </w:r>
      <w:r>
        <w:t xml:space="preserve"> </w:t>
      </w:r>
      <w:r>
        <w:rPr>
          <w:bCs/>
          <w:b/>
        </w:rPr>
        <w:t xml:space="preserve">Months 4-9:</w:t>
      </w:r>
      <w:r>
        <w:t xml:space="preserve"> </w:t>
      </w:r>
      <w:r>
        <w:t xml:space="preserve">Field research (interviews/surveys), document analysis</w:t>
      </w:r>
      <w:r>
        <w:t xml:space="preserve"> </w:t>
      </w:r>
      <w:r>
        <w:rPr>
          <w:bCs/>
          <w:b/>
        </w:rPr>
        <w:t xml:space="preserve">Months 10-15:</w:t>
      </w:r>
      <w:r>
        <w:t xml:space="preserve"> </w:t>
      </w:r>
      <w:r>
        <w:t xml:space="preserve">Data synthesis and framework development</w:t>
      </w:r>
      <w:r>
        <w:t xml:space="preserve"> </w:t>
      </w:r>
      <w:r>
        <w:rPr>
          <w:bCs/>
          <w:b/>
        </w:rPr>
        <w:t xml:space="preserve">Months 16-18:</w:t>
      </w:r>
      <w:r>
        <w:t xml:space="preserve"> </w:t>
      </w:r>
      <w:r>
        <w:t xml:space="preserve">Policy drafting, stakeholder validation, final report</w:t>
      </w:r>
    </w:p>
    <w:p>
      <w:pPr>
        <w:pStyle w:val="BodyText"/>
      </w:pPr>
      <w:r>
        <w:t xml:space="preserve">A total budget of $245,000 is requested for research staff ($150k), travel (Chicago-based fieldwork: $65k), data tools ($25k), and dissemination ($5k). This represents a 37% cost share from the University of Illinois Chicago's Global Studies Institute, underscoring institutional commitment to</w:t>
      </w:r>
      <w:r>
        <w:t xml:space="preserve"> </w:t>
      </w:r>
      <w:r>
        <w:rPr>
          <w:bCs/>
          <w:b/>
        </w:rPr>
        <w:t xml:space="preserve">United States Chicago</w:t>
      </w:r>
      <w:r>
        <w:t xml:space="preserve">-centric research.</w:t>
      </w:r>
    </w:p>
    <w:bookmarkEnd w:id="26"/>
    <w:bookmarkStart w:id="27" w:name="viii.-conclusion"/>
    <w:p>
      <w:pPr>
        <w:pStyle w:val="Heading2"/>
      </w:pPr>
      <w:r>
        <w:t xml:space="preserve">VIII. Conclusion</w:t>
      </w:r>
    </w:p>
    <w:p>
      <w:pPr>
        <w:pStyle w:val="FirstParagraph"/>
      </w:pPr>
      <w:r>
        <w:t xml:space="preserve">Chicago’s diplomatic landscape embodies the future of modern statecraft: where city-level engagement directly shapes national foreign policy efficacy. This research transcends conventional diplomatic studies by centering on the actionable role of the</w:t>
      </w:r>
      <w:r>
        <w:t xml:space="preserve"> </w:t>
      </w:r>
      <w:r>
        <w:rPr>
          <w:bCs/>
          <w:b/>
        </w:rPr>
        <w:t xml:space="preserve">Diplomat</w:t>
      </w:r>
      <w:r>
        <w:t xml:space="preserve"> </w:t>
      </w:r>
      <w:r>
        <w:t xml:space="preserve">within a major U.S. urban environment, offering scalable solutions for how cities like Chicago can maximize their global influence without replacing federal diplomacy. The findings will provide unprecedented evidence that strategic subnational engagement—through frameworks developed in this study—can strengthen U.S. international standing while generating local economic benefits across the</w:t>
      </w:r>
      <w:r>
        <w:t xml:space="preserve"> </w:t>
      </w:r>
      <w:r>
        <w:rPr>
          <w:bCs/>
          <w:b/>
        </w:rPr>
        <w:t xml:space="preserve">United States Chicago</w:t>
      </w:r>
      <w:r>
        <w:t xml:space="preserve"> </w:t>
      </w:r>
      <w:r>
        <w:t xml:space="preserve">metropolitan area. As globalization intensifies, understanding how diplomats operate at the city scale is not merely academic; it is a prerequisite for sustaining America's competitive edge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in Chicago, United States</dc:title>
  <dc:creator/>
  <dc:language>en</dc:language>
  <cp:keywords/>
  <dcterms:created xsi:type="dcterms:W3CDTF">2026-07-21T04:03:04Z</dcterms:created>
  <dcterms:modified xsi:type="dcterms:W3CDTF">2026-07-21T04:03:04Z</dcterms:modified>
</cp:coreProperties>
</file>

<file path=docProps/custom.xml><?xml version="1.0" encoding="utf-8"?>
<Properties xmlns="http://schemas.openxmlformats.org/officeDocument/2006/custom-properties" xmlns:vt="http://schemas.openxmlformats.org/officeDocument/2006/docPropsVTypes"/>
</file>