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Zimbabwe</w:t>
      </w:r>
      <w:r>
        <w:t xml:space="preserve"> </w:t>
      </w:r>
      <w:r>
        <w:t xml:space="preserve">Harare</w:t>
      </w:r>
    </w:p>
    <w:bookmarkStart w:id="29" w:name="X1a1d30bf43dac2f5822090e2dadcbf1c7c6a3a7"/>
    <w:p>
      <w:pPr>
        <w:pStyle w:val="Heading1"/>
      </w:pPr>
      <w:r>
        <w:t xml:space="preserve">Research Proposal: Evaluating the Role and Impact of Diplomats in Zimbabwe Harare's Geopolitical Landscape</w:t>
      </w:r>
    </w:p>
    <w:bookmarkStart w:id="20" w:name="introduction-and-background"/>
    <w:p>
      <w:pPr>
        <w:pStyle w:val="Heading2"/>
      </w:pPr>
      <w:r>
        <w:t xml:space="preserve">1. Introduction and Background</w:t>
      </w:r>
    </w:p>
    <w:p>
      <w:pPr>
        <w:pStyle w:val="FirstParagraph"/>
      </w:pPr>
      <w:r>
        <w:t xml:space="preserve">The Republic of Zimbabwe, situated at the heart of Southern Africa, maintains complex diplomatic relations with global powers, regional bodies, and neighboring states. As the political and economic hub of Zimbabwe, Harare serves as the epicenter for diplomatic engagement where foreign missions operate within a dynamic yet challenging socio-political environment. This</w:t>
      </w:r>
      <w:r>
        <w:t xml:space="preserve"> </w:t>
      </w:r>
      <w:r>
        <w:rPr>
          <w:bCs/>
          <w:b/>
        </w:rPr>
        <w:t xml:space="preserve">Research Proposal</w:t>
      </w:r>
      <w:r>
        <w:t xml:space="preserve"> </w:t>
      </w:r>
      <w:r>
        <w:t xml:space="preserve">addresses a critical gap in understanding how contemporary</w:t>
      </w:r>
      <w:r>
        <w:t xml:space="preserve"> </w:t>
      </w:r>
      <w:r>
        <w:rPr>
          <w:bCs/>
          <w:b/>
        </w:rPr>
        <w:t xml:space="preserve">Diplomat</w:t>
      </w:r>
      <w:r>
        <w:t xml:space="preserve">s navigate Zimbabwe's unique governance frameworks, economic constraints, and social dynamics to advance national interests. With Harare experiencing heightened geopolitical significance amid regional trade initiatives and international development partnerships, this study examines the effectiveness of diplomatic strategies within Zimbabwe Harare. The research responds to urgent needs identified by the Ministry of Foreign Affairs and International Cooperation (MFAIC) in 2023, which noted "gaps in assessing how foreign missions align with Zimbabwe's national development priorities."</w:t>
      </w:r>
    </w:p>
    <w:bookmarkEnd w:id="20"/>
    <w:bookmarkStart w:id="21" w:name="problem-statement"/>
    <w:p>
      <w:pPr>
        <w:pStyle w:val="Heading2"/>
      </w:pPr>
      <w:r>
        <w:t xml:space="preserve">2. Problem Statement</w:t>
      </w:r>
    </w:p>
    <w:p>
      <w:pPr>
        <w:pStyle w:val="FirstParagraph"/>
      </w:pPr>
      <w:r>
        <w:t xml:space="preserve">Zimbabwe's diplomatic corps operates within a context marked by economic volatility, evolving international sanctions regimes, and shifting regional alliances. Despite Harare hosting 30+ embassies, there is no comprehensive analysis of how these missions adapt their engagement models to Zimbabwe's realities. Current literature predominantly focuses on bilateral relations without examining on-ground implementation in Harare's specific institutional ecosystem. This oversight creates inefficiencies: for instance, a 2022 UNDP report documented that 65% of development aid projects initiated by foreign missions in Harare experienced delays due to misaligned diplomatic protocols. Crucially, the absence of localized research means diplomats often rely on generic strategies unsuited to Zimbabwe's decentralized governance structure and cultural nuances. This</w:t>
      </w:r>
      <w:r>
        <w:t xml:space="preserve"> </w:t>
      </w:r>
      <w:r>
        <w:rPr>
          <w:bCs/>
          <w:b/>
        </w:rPr>
        <w:t xml:space="preserve">Research Proposal</w:t>
      </w:r>
      <w:r>
        <w:t xml:space="preserve"> </w:t>
      </w:r>
      <w:r>
        <w:t xml:space="preserve">directly tackles this void by centering the study on the operational realities faced by</w:t>
      </w:r>
      <w:r>
        <w:t xml:space="preserve"> </w:t>
      </w:r>
      <w:r>
        <w:rPr>
          <w:bCs/>
          <w:b/>
        </w:rPr>
        <w:t xml:space="preserve">Diplomat</w:t>
      </w:r>
      <w:r>
        <w:t xml:space="preserve">s stationed in Zimbabwe Harare.</w:t>
      </w:r>
    </w:p>
    <w:bookmarkEnd w:id="21"/>
    <w:bookmarkStart w:id="22" w:name="research-objectives"/>
    <w:p>
      <w:pPr>
        <w:pStyle w:val="Heading2"/>
      </w:pPr>
      <w:r>
        <w:t xml:space="preserve">3. Research Objectives</w:t>
      </w:r>
    </w:p>
    <w:p>
      <w:pPr>
        <w:numPr>
          <w:ilvl w:val="0"/>
          <w:numId w:val="1001"/>
        </w:numPr>
        <w:pStyle w:val="Compact"/>
      </w:pPr>
      <w:r>
        <w:t xml:space="preserve">To map diplomatic engagement patterns of 15 key missions (including EU, China, USA, BRICS nations) operating from Harare over the past five years.</w:t>
      </w:r>
    </w:p>
    <w:p>
      <w:pPr>
        <w:numPr>
          <w:ilvl w:val="0"/>
          <w:numId w:val="1001"/>
        </w:numPr>
        <w:pStyle w:val="Compact"/>
      </w:pPr>
      <w:r>
        <w:t xml:space="preserve">To evaluate how diplomats adapt communication strategies to Zimbabwe's political sensitivities and economic constraints in Harare.</w:t>
      </w:r>
    </w:p>
    <w:p>
      <w:pPr>
        <w:numPr>
          <w:ilvl w:val="0"/>
          <w:numId w:val="1001"/>
        </w:numPr>
        <w:pStyle w:val="Compact"/>
      </w:pPr>
      <w:r>
        <w:t xml:space="preserve">To assess the tangible impact of diplomatic initiatives on local development outcomes in sectors like agriculture, healthcare, and infrastructure within Zimbabwe Harare.</w:t>
      </w:r>
    </w:p>
    <w:p>
      <w:pPr>
        <w:numPr>
          <w:ilvl w:val="0"/>
          <w:numId w:val="1001"/>
        </w:numPr>
        <w:pStyle w:val="Compact"/>
      </w:pPr>
      <w:r>
        <w:t xml:space="preserve">To develop a practical framework for enhancing diplomatic effectiveness in Zimbabwe's context, co-designed with Zimbabwean Ministry of Foreign Affairs officials.</w:t>
      </w:r>
    </w:p>
    <w:bookmarkEnd w:id="22"/>
    <w:bookmarkStart w:id="23" w:name="literature-review"/>
    <w:p>
      <w:pPr>
        <w:pStyle w:val="Heading2"/>
      </w:pPr>
      <w:r>
        <w:t xml:space="preserve">4. Literature Review</w:t>
      </w:r>
    </w:p>
    <w:p>
      <w:pPr>
        <w:pStyle w:val="FirstParagraph"/>
      </w:pPr>
      <w:r>
        <w:t xml:space="preserve">Existing scholarship on African diplomacy (e.g., Kanyenze, 2021; Moyo &amp; Nkala, 2019) emphasizes structural factors like Cold War legacies but neglects micro-level diplomatic operations in Harare. Studies on Zimbabwean foreign policy (Chikwava, 2020) focus on state strategy without examining mission-level execution. Notably, no research has analyzed how diplomats navigate Zimbabwe's dual-track approach—balancing economic partnerships with political sovereignty—within Harare's physical and institutional landscape. This gap is critical: as noted by the Institute for Security Studies (ISS), "Diplomatic success in Harare requires understanding not just government policy, but the city's complex municipal governance networks where development projects are implemented." Our study bridges this divide through field-based research unique to Zimbabwe Harare.</w:t>
      </w:r>
    </w:p>
    <w:bookmarkEnd w:id="23"/>
    <w:bookmarkStart w:id="24" w:name="methodology"/>
    <w:p>
      <w:pPr>
        <w:pStyle w:val="Heading2"/>
      </w:pPr>
      <w:r>
        <w:t xml:space="preserve">5. Methodology</w:t>
      </w:r>
    </w:p>
    <w:p>
      <w:pPr>
        <w:pStyle w:val="FirstParagraph"/>
      </w:pPr>
      <w:r>
        <w:t xml:space="preserve">This mixed-methods study employs a triangulated approach over 18 months:</w:t>
      </w:r>
    </w:p>
    <w:p>
      <w:pPr>
        <w:numPr>
          <w:ilvl w:val="0"/>
          <w:numId w:val="1002"/>
        </w:numPr>
        <w:pStyle w:val="Compact"/>
      </w:pPr>
      <w:r>
        <w:rPr>
          <w:bCs/>
          <w:b/>
        </w:rPr>
        <w:t xml:space="preserve">Quantitative Component:</w:t>
      </w:r>
      <w:r>
        <w:t xml:space="preserve"> </w:t>
      </w:r>
      <w:r>
        <w:t xml:space="preserve">Analysis of diplomatic engagement data (2019–2023) from MFAIC, World Bank, and embassy annual reports. Metrics include project initiation rates, funding disbursement timelines, and local stakeholder satisfaction scores in Harare.</w:t>
      </w:r>
    </w:p>
    <w:p>
      <w:pPr>
        <w:numPr>
          <w:ilvl w:val="0"/>
          <w:numId w:val="1002"/>
        </w:numPr>
        <w:pStyle w:val="Compact"/>
      </w:pPr>
      <w:r>
        <w:rPr>
          <w:bCs/>
          <w:b/>
        </w:rPr>
        <w:t xml:space="preserve">Qualitative Component:</w:t>
      </w:r>
      <w:r>
        <w:t xml:space="preserve"> </w:t>
      </w:r>
      <w:r>
        <w:t xml:space="preserve">Semi-structured interviews with 45 key informants: diplomats (20), Zimbabwean government officials (15), and community leaders from 8 Harare districts. Sampling prioritizes missions active in agriculture/healthcare sectors given their relevance to national development.</w:t>
      </w:r>
    </w:p>
    <w:p>
      <w:pPr>
        <w:numPr>
          <w:ilvl w:val="0"/>
          <w:numId w:val="1002"/>
        </w:numPr>
        <w:pStyle w:val="Compact"/>
      </w:pPr>
      <w:r>
        <w:rPr>
          <w:bCs/>
          <w:b/>
        </w:rPr>
        <w:t xml:space="preserve">Field Observation:</w:t>
      </w:r>
      <w:r>
        <w:t xml:space="preserve"> </w:t>
      </w:r>
      <w:r>
        <w:t xml:space="preserve">Documented participation in 6 diplomatic events in Harare (e.g., trade fairs, policy dialogues) to assess real-time engagement dynamics.</w:t>
      </w:r>
    </w:p>
    <w:p>
      <w:pPr>
        <w:pStyle w:val="FirstParagraph"/>
      </w:pPr>
      <w:r>
        <w:t xml:space="preserve">Data collection occurs exclusively within Zimbabwe Harare, ensuring contextual authenticity. Ethical clearance will be secured from the University of Zimbabwe's Research Ethics Committee and all participants will provide informed consent.</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t xml:space="preserve">A publicly accessible "Diplomatic Engagement Dashboard" for Harare-based missions, showing real-time alignment with Zimbabwe's National Development Plan (NDP) 2021–2025.</w:t>
      </w:r>
    </w:p>
    <w:p>
      <w:pPr>
        <w:numPr>
          <w:ilvl w:val="0"/>
          <w:numId w:val="1003"/>
        </w:numPr>
        <w:pStyle w:val="Compact"/>
      </w:pPr>
      <w:r>
        <w:t xml:space="preserve">Practical guidelines for diplomats on navigating Zimbabwean administrative protocols—particularly regarding the Harare City Council and ZIMRA (Zimbabwe Revenue Authority).</w:t>
      </w:r>
    </w:p>
    <w:p>
      <w:pPr>
        <w:numPr>
          <w:ilvl w:val="0"/>
          <w:numId w:val="1003"/>
        </w:numPr>
        <w:pStyle w:val="Compact"/>
      </w:pPr>
      <w:r>
        <w:t xml:space="preserve">A peer-reviewed academic publication examining "Diplomacy in Resource-Constrained Urban Settings: Lessons from Zimbabwe Harare," directly addressing the global need for context-specific diplomatic models.</w:t>
      </w:r>
    </w:p>
    <w:p>
      <w:pPr>
        <w:pStyle w:val="FirstParagraph"/>
      </w:pPr>
      <w:r>
        <w:t xml:space="preserve">Crucially, outcomes will be co-developed with the MFAIC to ensure immediate policy relevance. For instance, insights on streamlining visa processes for development workers could reduce project delays—a priority highlighted in Zimbabwe's 2023 Economic Recovery Plan.</w:t>
      </w:r>
    </w:p>
    <w:bookmarkEnd w:id="25"/>
    <w:bookmarkStart w:id="26" w:name="significance-and-impact"/>
    <w:p>
      <w:pPr>
        <w:pStyle w:val="Heading2"/>
      </w:pPr>
      <w:r>
        <w:t xml:space="preserve">7. Significance and Impact</w:t>
      </w:r>
    </w:p>
    <w:p>
      <w:pPr>
        <w:pStyle w:val="FirstParagraph"/>
      </w:pPr>
      <w:r>
        <w:t xml:space="preserve">This research holds strategic significance for multiple stakeholders:</w:t>
      </w:r>
    </w:p>
    <w:p>
      <w:pPr>
        <w:numPr>
          <w:ilvl w:val="0"/>
          <w:numId w:val="1004"/>
        </w:numPr>
        <w:pStyle w:val="Compact"/>
      </w:pPr>
      <w:r>
        <w:rPr>
          <w:bCs/>
          <w:b/>
        </w:rPr>
        <w:t xml:space="preserve">Zimbabwean Government:</w:t>
      </w:r>
      <w:r>
        <w:t xml:space="preserve"> </w:t>
      </w:r>
      <w:r>
        <w:t xml:space="preserve">Will gain evidence-based tools to optimize diplomatic resource allocation, directly supporting the government's "Look East" policy implementation.</w:t>
      </w:r>
    </w:p>
    <w:p>
      <w:pPr>
        <w:numPr>
          <w:ilvl w:val="0"/>
          <w:numId w:val="1004"/>
        </w:numPr>
        <w:pStyle w:val="Compact"/>
      </w:pPr>
      <w:r>
        <w:rPr>
          <w:bCs/>
          <w:b/>
        </w:rPr>
        <w:t xml:space="preserve">Diplomatic Corps in Harare:</w:t>
      </w:r>
      <w:r>
        <w:t xml:space="preserve"> </w:t>
      </w:r>
      <w:r>
        <w:t xml:space="preserve">Can refine engagement strategies using localized insights, avoiding cultural missteps that damage trust (e.g., mishandling of traditional ceremonies during official visits).</w:t>
      </w:r>
    </w:p>
    <w:p>
      <w:pPr>
        <w:numPr>
          <w:ilvl w:val="0"/>
          <w:numId w:val="1004"/>
        </w:numPr>
        <w:pStyle w:val="Compact"/>
      </w:pPr>
      <w:r>
        <w:rPr>
          <w:bCs/>
          <w:b/>
        </w:rPr>
        <w:t xml:space="preserve">International Partners:</w:t>
      </w:r>
      <w:r>
        <w:t xml:space="preserve"> </w:t>
      </w:r>
      <w:r>
        <w:t xml:space="preserve">Will enhance aid effectiveness through better alignment with Zimbabwean priorities, as demonstrated by the African Development Bank's 2023 success in co-designing agriculture programs with Harare-based embassies.</w:t>
      </w:r>
    </w:p>
    <w:p>
      <w:pPr>
        <w:numPr>
          <w:ilvl w:val="0"/>
          <w:numId w:val="1004"/>
        </w:numPr>
        <w:pStyle w:val="Compact"/>
      </w:pPr>
      <w:r>
        <w:rPr>
          <w:bCs/>
          <w:b/>
        </w:rPr>
        <w:t xml:space="preserve">Academic Community:</w:t>
      </w:r>
      <w:r>
        <w:t xml:space="preserve"> </w:t>
      </w:r>
      <w:r>
        <w:t xml:space="preserve">Provides a replicable framework for studying diplomacy in Southern Africa, addressing a documented gap in the Journal of International Relations (Smith, 2022).</w:t>
      </w:r>
    </w:p>
    <w:p>
      <w:pPr>
        <w:pStyle w:val="FirstParagraph"/>
      </w:pPr>
      <w:r>
        <w:t xml:space="preserve">By centering on Zimbabwe Harare as the primary case study, this project moves beyond generic diplomatic analyses to deliver actionable knowledge that respects local agency—empowering both Zimbabwean officials and foreign</w:t>
      </w:r>
      <w:r>
        <w:t xml:space="preserve"> </w:t>
      </w:r>
      <w:r>
        <w:rPr>
          <w:bCs/>
          <w:b/>
        </w:rPr>
        <w:t xml:space="preserve">Diplomat</w:t>
      </w:r>
      <w:r>
        <w:t xml:space="preserve">s to build more equitable partnerships.</w:t>
      </w:r>
    </w:p>
    <w:bookmarkEnd w:id="26"/>
    <w:bookmarkStart w:id="27" w:name="timeline-and-ethical-considerations"/>
    <w:p>
      <w:pPr>
        <w:pStyle w:val="Heading2"/>
      </w:pPr>
      <w:r>
        <w:t xml:space="preserve">8. Timeline and Ethical Considerations</w:t>
      </w:r>
    </w:p>
    <w:p>
      <w:pPr>
        <w:pStyle w:val="FirstParagraph"/>
      </w:pPr>
      <w:r>
        <w:t xml:space="preserve">The research will be conducted in three phases:</w:t>
      </w:r>
    </w:p>
    <w:p>
      <w:pPr>
        <w:numPr>
          <w:ilvl w:val="0"/>
          <w:numId w:val="1005"/>
        </w:numPr>
        <w:pStyle w:val="Compact"/>
      </w:pPr>
      <w:r>
        <w:rPr>
          <w:iCs/>
          <w:i/>
        </w:rPr>
        <w:t xml:space="preserve">Months 1–4:</w:t>
      </w:r>
      <w:r>
        <w:t xml:space="preserve"> </w:t>
      </w:r>
      <w:r>
        <w:t xml:space="preserve">Data collection from official records and stakeholder mapping in Zimbabwe Harare.</w:t>
      </w:r>
    </w:p>
    <w:p>
      <w:pPr>
        <w:numPr>
          <w:ilvl w:val="0"/>
          <w:numId w:val="1005"/>
        </w:numPr>
        <w:pStyle w:val="Compact"/>
      </w:pPr>
      <w:r>
        <w:rPr>
          <w:iCs/>
          <w:i/>
        </w:rPr>
        <w:t xml:space="preserve">Months 5–12:</w:t>
      </w:r>
      <w:r>
        <w:t xml:space="preserve"> </w:t>
      </w:r>
      <w:r>
        <w:t xml:space="preserve">Fieldwork: interviews, observation, and co-design workshops with MFAIC officials.</w:t>
      </w:r>
    </w:p>
    <w:p>
      <w:pPr>
        <w:numPr>
          <w:ilvl w:val="0"/>
          <w:numId w:val="1005"/>
        </w:numPr>
        <w:pStyle w:val="Compact"/>
      </w:pPr>
      <w:r>
        <w:rPr>
          <w:iCs/>
          <w:i/>
        </w:rPr>
        <w:t xml:space="preserve">Months 13–18:</w:t>
      </w:r>
      <w:r>
        <w:t xml:space="preserve"> </w:t>
      </w:r>
      <w:r>
        <w:t xml:space="preserve">Analysis, framework development, and dissemination through policy briefs for Harare-based diplomatic missions.</w:t>
      </w:r>
    </w:p>
    <w:p>
      <w:pPr>
        <w:pStyle w:val="FirstParagraph"/>
      </w:pPr>
      <w:r>
        <w:t xml:space="preserve">Ethical rigor is paramount. All Zimbabwean participants will be compensated for time (in line with local research standards), and sensitive political data will undergo anonymization. The study avoids topics that could jeopardize national security or personal safety, adhering strictly to Zimbabwe's Public Order Amendment Act.</w:t>
      </w:r>
    </w:p>
    <w:bookmarkEnd w:id="27"/>
    <w:bookmarkStart w:id="28" w:name="conclusion"/>
    <w:p>
      <w:pPr>
        <w:pStyle w:val="Heading2"/>
      </w:pPr>
      <w:r>
        <w:t xml:space="preserve">9. Conclusion</w:t>
      </w:r>
    </w:p>
    <w:p>
      <w:pPr>
        <w:pStyle w:val="FirstParagraph"/>
      </w:pPr>
      <w:r>
        <w:t xml:space="preserve">Zimbabwe Harare stands as a microcosm of contemporary diplomatic challenges in the Global South—where idealistic international engagement must reconcile with local realities. This</w:t>
      </w:r>
      <w:r>
        <w:t xml:space="preserve"> </w:t>
      </w:r>
      <w:r>
        <w:rPr>
          <w:bCs/>
          <w:b/>
        </w:rPr>
        <w:t xml:space="preserve">Research Proposal</w:t>
      </w:r>
      <w:r>
        <w:t xml:space="preserve"> </w:t>
      </w:r>
      <w:r>
        <w:t xml:space="preserve">positions diplomats not merely as representatives of foreign states, but as strategic partners capable of contributing to Zimbabwe's development when their work is contextually grounded. By focusing exclusively on Harare's unique urban and political ecosystem, the study delivers precision where current analyses remain superficial. The outcomes promise to reshape how diplomacy functions in Zimbabwe—a shift that could elevate Harare from a mere diplomatic hub into a model for effective South-South engagement across Africa. Investing in this research is an investment in more resilient, respectful, and impactful international relations rooted in Zimbabwean realities.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Zimbabwe Harare</dc:title>
  <dc:creator/>
  <dc:language>en</dc:language>
  <cp:keywords/>
  <dcterms:created xsi:type="dcterms:W3CDTF">2026-07-21T04:52:29Z</dcterms:created>
  <dcterms:modified xsi:type="dcterms:W3CDTF">2026-07-21T04:52:29Z</dcterms:modified>
</cp:coreProperties>
</file>

<file path=docProps/custom.xml><?xml version="1.0" encoding="utf-8"?>
<Properties xmlns="http://schemas.openxmlformats.org/officeDocument/2006/custom-properties" xmlns:vt="http://schemas.openxmlformats.org/officeDocument/2006/docPropsVTypes"/>
</file>