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General</w:t>
      </w:r>
      <w:r>
        <w:t xml:space="preserve"> </w:t>
      </w:r>
      <w:r>
        <w:t xml:space="preserve">Practitioner</w:t>
      </w:r>
      <w:r>
        <w:t xml:space="preserve"> </w:t>
      </w:r>
      <w:r>
        <w:t xml:space="preserve">Workforce</w:t>
      </w:r>
      <w:r>
        <w:t xml:space="preserve"> </w:t>
      </w:r>
      <w:r>
        <w:t xml:space="preserve">Distribution</w:t>
      </w:r>
      <w:r>
        <w:t xml:space="preserve"> </w:t>
      </w:r>
      <w:r>
        <w:t xml:space="preserve">in</w:t>
      </w:r>
      <w:r>
        <w:t xml:space="preserve"> </w:t>
      </w:r>
      <w:r>
        <w:t xml:space="preserve">Australia</w:t>
      </w:r>
      <w:r>
        <w:t xml:space="preserve"> </w:t>
      </w:r>
      <w:r>
        <w:t xml:space="preserve">Brisbane</w:t>
      </w:r>
    </w:p>
    <w:bookmarkStart w:id="28" w:name="Xdff691991d288498bbfb57c57e686dc050764fc"/>
    <w:p>
      <w:pPr>
        <w:pStyle w:val="Heading1"/>
      </w:pPr>
      <w:r>
        <w:t xml:space="preserve">Research Proposal: Optimising General Practitioner (GP) Workforce Distribution to Enhance Primary Care Access in the Brisbane Metropolitan Area, Australia</w:t>
      </w:r>
    </w:p>
    <w:bookmarkStart w:id="20" w:name="abstract"/>
    <w:p>
      <w:pPr>
        <w:pStyle w:val="Heading2"/>
      </w:pPr>
      <w:r>
        <w:t xml:space="preserve">Abstract</w:t>
      </w:r>
    </w:p>
    <w:p>
      <w:pPr>
        <w:pStyle w:val="FirstParagraph"/>
      </w:pPr>
      <w:r>
        <w:t xml:space="preserve">This research proposal outlines a critical study addressing the pressing challenge of General Practitioner (GP) workforce distribution within the Brisbane Metropolitan Area, Australia. As Australia's fastest-growing major city with a population exceeding 2.5 million residents and projected to reach 3 million by 2041, Brisbane faces significant strain on its primary healthcare infrastructure. The research will investigate spatial inequities in GP access, identify key factors influencing the distribution of Doctor General Practitioner services across Brisbane's diverse suburbs, and propose evidence-based strategies to optimise resource allocation. This study is vital for improving healthcare outcomes and reducing health disparities for vulnerable populations within Australia Brisbane.</w:t>
      </w:r>
    </w:p>
    <w:bookmarkEnd w:id="20"/>
    <w:bookmarkStart w:id="21" w:name="X119b20fd24fc744e48964c1f53788d1e6e58b6c"/>
    <w:p>
      <w:pPr>
        <w:pStyle w:val="Heading2"/>
      </w:pPr>
      <w:r>
        <w:t xml:space="preserve">1. Introduction: The Imperative for Targeted Research in Australia Brisbane</w:t>
      </w:r>
    </w:p>
    <w:p>
      <w:pPr>
        <w:pStyle w:val="FirstParagraph"/>
      </w:pPr>
      <w:r>
        <w:t xml:space="preserve">General Practitioners (GPs) form the cornerstone of Australia's primary healthcare system, providing essential first-contact care, chronic disease management, and preventative services. In the context of Australia Brisbane – a dynamic urban centre experiencing unprecedented population growth driven by domestic migration and international settlement – equitable access to Doctor General Practitioner services is under severe pressure. Current data reveals stark geographical disparities: while inner-city areas like South Brisbane boast high GP density (exceeding 30 GPs per 100,000 residents), outer suburbs such as Logan City and the Redland City often operate below the recommended threshold of 25 GPs per 100,000 population (Queensland Health, 2023). These inequities disproportionately impact low-income households, culturally and linguistically diverse communities (CALD), and elderly populations within Australia Brisbane. This research directly addresses a critical gap in understanding *why* the Doctor General Practitioner workforce is distributed unevenly across Brisbane's unique urban landscape and how this impacts population health outcomes in the specific Australian context.</w:t>
      </w:r>
    </w:p>
    <w:bookmarkEnd w:id="21"/>
    <w:bookmarkStart w:id="22" w:name="research-problem-statement"/>
    <w:p>
      <w:pPr>
        <w:pStyle w:val="Heading2"/>
      </w:pPr>
      <w:r>
        <w:t xml:space="preserve">2. Research Problem Statement</w:t>
      </w:r>
    </w:p>
    <w:p>
      <w:pPr>
        <w:pStyle w:val="FirstParagraph"/>
      </w:pPr>
      <w:r>
        <w:t xml:space="preserve">The core problem is the misalignment between GP service provision and population needs within Australia Brisbane. Existing studies often generalise across Queensland or Australia, neglecting Brisbane's distinct demographic profile – including its rapidly growing young families, significant CALD communities concentrated in specific suburbs (e.g., Caboolture, Ipswich), and aging population in areas like Mount Gravatt. This misalignment manifests as long wait times for appointments (particularly for new patients), overburdened practices in underserved areas, and higher rates of emergency department presentations for non-urgent conditions. The research will specifically interrogate the factors driving this imbalance: geographic barriers, socioeconomic determinants influencing practice location decisions by Doctor General Practitioners, policy incentives (or lack thereof), and patient preferences within the Brisbane context. Failure to address this issue threatens Australia's national primary care goals and exacerbates health inequities already prevalent in Brisbane.</w:t>
      </w:r>
    </w:p>
    <w:bookmarkEnd w:id="22"/>
    <w:bookmarkStart w:id="23" w:name="research-objectives"/>
    <w:p>
      <w:pPr>
        <w:pStyle w:val="Heading2"/>
      </w:pPr>
      <w:r>
        <w:t xml:space="preserve">3. Research Objectives</w:t>
      </w:r>
    </w:p>
    <w:p>
      <w:pPr>
        <w:numPr>
          <w:ilvl w:val="0"/>
          <w:numId w:val="1001"/>
        </w:numPr>
        <w:pStyle w:val="Compact"/>
      </w:pPr>
      <w:r>
        <w:t xml:space="preserve">To map and analyse the current spatial distribution of Doctor General Practitioner services across all Brisbane Local Government Areas (LGAs) using GIS technology, correlating this with population demographics (age, income, CALD status).</w:t>
      </w:r>
    </w:p>
    <w:p>
      <w:pPr>
        <w:numPr>
          <w:ilvl w:val="0"/>
          <w:numId w:val="1001"/>
        </w:numPr>
        <w:pStyle w:val="Compact"/>
      </w:pPr>
      <w:r>
        <w:t xml:space="preserve">To identify key barriers and facilitators influencing Doctor General Practitioner practice location decisions within Australia Brisbane through semi-structured interviews with GPs and practice managers.</w:t>
      </w:r>
    </w:p>
    <w:p>
      <w:pPr>
        <w:numPr>
          <w:ilvl w:val="0"/>
          <w:numId w:val="1001"/>
        </w:numPr>
        <w:pStyle w:val="Compact"/>
      </w:pPr>
      <w:r>
        <w:t xml:space="preserve">To assess the impact of current GP distribution patterns on patient access metrics (e.g., appointment wait times, travel distance) for specific vulnerable groups in Brisbane suburbs.</w:t>
      </w:r>
    </w:p>
    <w:p>
      <w:pPr>
        <w:numPr>
          <w:ilvl w:val="0"/>
          <w:numId w:val="1001"/>
        </w:numPr>
        <w:pStyle w:val="Compact"/>
      </w:pPr>
      <w:r>
        <w:t xml:space="preserve">To develop and evaluate context-specific policy recommendations aimed at optimising the Doctor General Practitioner workforce distribution to achieve equitable primary care access across the Brisbane Metropolitan Area, Australia.</w:t>
      </w:r>
    </w:p>
    <w:bookmarkEnd w:id="23"/>
    <w:bookmarkStart w:id="24" w:name="methodology"/>
    <w:p>
      <w:pPr>
        <w:pStyle w:val="Heading2"/>
      </w:pPr>
      <w:r>
        <w:t xml:space="preserve">4. Methodology</w:t>
      </w:r>
    </w:p>
    <w:p>
      <w:pPr>
        <w:pStyle w:val="FirstParagraph"/>
      </w:pPr>
      <w:r>
        <w:t xml:space="preserve">This study will employ a mixed-methods approach tailored to Brisbane's urban complexity. Phase 1 involves quantitative analysis: compiling GP practice locations from the Australian Institute of Health and Welfare (AIHW) and Medicare data, overlaying with ABS census data for Brisbane LGAs using ArcGIS. Phase 2 conducts qualitative interviews with 30-40 GPs across a stratified sample of Brisbane suburbs (high, medium, low access) to explore their location choices. Phase 3 surveys patients in selected suburbs on access experiences. Data analysis will utilise spatial statistics, thematic analysis for qualitative data, and statistical correlation between GP density and access metrics. The research will be ethically approved by the University of Queensland Human Research Ethics Committee and conducted in collaboration with Queensland Primary Health Networks (QPHNs) to ensure local relevance.</w:t>
      </w:r>
    </w:p>
    <w:bookmarkEnd w:id="24"/>
    <w:bookmarkStart w:id="25" w:name="significance-and-expected-outcomes"/>
    <w:p>
      <w:pPr>
        <w:pStyle w:val="Heading2"/>
      </w:pPr>
      <w:r>
        <w:t xml:space="preserve">5. Significance and Expected Outcomes</w:t>
      </w:r>
    </w:p>
    <w:p>
      <w:pPr>
        <w:pStyle w:val="FirstParagraph"/>
      </w:pPr>
      <w:r>
        <w:t xml:space="preserve">This research is critically significant for Australia Brisbane. It will generate the first granular, suburb-level understanding of Doctor General Practitioner distribution drivers within the city, moving beyond broad state or national data. The findings will directly inform Queensland Health and Brisbane City Council policy decisions regarding:</w:t>
      </w:r>
    </w:p>
    <w:p>
      <w:pPr>
        <w:numPr>
          <w:ilvl w:val="0"/>
          <w:numId w:val="1002"/>
        </w:numPr>
        <w:pStyle w:val="Compact"/>
      </w:pPr>
      <w:r>
        <w:t xml:space="preserve">Targeted recruitment incentives for GPs to practice in underserved Brisbane suburbs.</w:t>
      </w:r>
    </w:p>
    <w:p>
      <w:pPr>
        <w:numPr>
          <w:ilvl w:val="0"/>
          <w:numId w:val="1002"/>
        </w:numPr>
        <w:pStyle w:val="Compact"/>
      </w:pPr>
      <w:r>
        <w:t xml:space="preserve">Refinement of Medicare funding models (e.g., Enhanced Primary Care, Practice Incentives Program) to better reflect Brisbane's specific needs.</w:t>
      </w:r>
    </w:p>
    <w:p>
      <w:pPr>
        <w:numPr>
          <w:ilvl w:val="0"/>
          <w:numId w:val="1002"/>
        </w:numPr>
        <w:pStyle w:val="Compact"/>
      </w:pPr>
      <w:r>
        <w:t xml:space="preserve">Strategic planning for new health service infrastructure and workforce training pipelines focused on high-need areas within Australia Brisbane.</w:t>
      </w:r>
    </w:p>
    <w:p>
      <w:pPr>
        <w:pStyle w:val="FirstParagraph"/>
      </w:pPr>
      <w:r>
        <w:t xml:space="preserve">Ultimately, the research aims to contribute to reducing preventable hospitalisations, improving management of chronic diseases like diabetes and heart disease (prevalent in Brisbane's growing older population), and achieving the Australian Government's Primary Health Care Strategy goals of equitable access. Successful implementation within Australia Brisbane would provide a replicable model for other rapidly growing Australian cities.</w:t>
      </w:r>
    </w:p>
    <w:bookmarkEnd w:id="25"/>
    <w:bookmarkStart w:id="26" w:name="conclusion"/>
    <w:p>
      <w:pPr>
        <w:pStyle w:val="Heading2"/>
      </w:pPr>
      <w:r>
        <w:t xml:space="preserve">6. Conclusion</w:t>
      </w:r>
    </w:p>
    <w:p>
      <w:pPr>
        <w:pStyle w:val="FirstParagraph"/>
      </w:pPr>
      <w:r>
        <w:t xml:space="preserve">The demand for accessible, high-quality primary care is intensifying across Australia Brisbane as its population surges. The current distribution of Doctor General Practitioner services fails to keep pace with this growth and the shifting demographic landscape, creating avoidable health disparities. This Research Proposal addresses a vital gap in understanding the precise mechanisms behind GP workforce maldistribution within Brisbane's unique urban fabric. By generating actionable evidence specifically for Australia Brisbane, this study promises not only to improve immediate healthcare access for millions of residents but also to strengthen the resilience and equity of Australia's primary healthcare system at a critical juncture. Investing in this research is an investment in the health and wellbeing of Brisbane's communities today and into the future.</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General Practitioner Workforce Distribution in Australia Brisbane</dc:title>
  <dc:creator/>
  <dc:language>en</dc:language>
  <cp:keywords/>
  <dcterms:created xsi:type="dcterms:W3CDTF">2026-07-21T03:15:26Z</dcterms:created>
  <dcterms:modified xsi:type="dcterms:W3CDTF">2026-07-21T03:15:26Z</dcterms:modified>
</cp:coreProperties>
</file>

<file path=docProps/custom.xml><?xml version="1.0" encoding="utf-8"?>
<Properties xmlns="http://schemas.openxmlformats.org/officeDocument/2006/custom-properties" xmlns:vt="http://schemas.openxmlformats.org/officeDocument/2006/docPropsVTypes"/>
</file>