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Optimising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Sydney's</w:t>
      </w:r>
      <w:r>
        <w:t xml:space="preserve"> </w:t>
      </w:r>
      <w:r>
        <w:t xml:space="preserve">Primary</w:t>
      </w:r>
      <w:r>
        <w:t xml:space="preserve"> </w:t>
      </w:r>
      <w:r>
        <w:t xml:space="preserve">Healthcare</w:t>
      </w:r>
      <w:r>
        <w:t xml:space="preserve"> </w:t>
      </w:r>
      <w:r>
        <w:t xml:space="preserve">System</w:t>
      </w:r>
    </w:p>
    <w:bookmarkStart w:id="27" w:name="X91024cdad06e7a5cd66c86ed5256a1e49080db0"/>
    <w:p>
      <w:pPr>
        <w:pStyle w:val="Heading1"/>
      </w:pPr>
      <w:r>
        <w:t xml:space="preserve">Research Proposal: Optimising the Role of the Doctor General Practitioner in Australia Sydney's Primary Healthcare System</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optimisation strategies for the Doctor General Practitioner (GP) within Australia's primary healthcare framework, with specific focus on Sydney. With Australia facing significant pressures on its primary care sector – including workforce shortages, complex patient needs in diverse urban settings like Sydney, and evolving policy landscapes – this study aims to generate actionable insights. By conducting a mixed-methods analysis of GP practices across key Sydney suburbs (e.g., Western Sydney, Inner City), the research will identify systemic barriers and facilitators impacting GP efficiency, patient access, and service quality. The findings are designed to directly inform policy development by NSW Health and Medicare Australia, ultimately enhancing the sustainability and effectiveness of the Doctor General Practitioner model in supporting the health needs of Sydney's population.</w:t>
      </w:r>
    </w:p>
    <w:bookmarkEnd w:id="20"/>
    <w:bookmarkStart w:id="21" w:name="Xcac419b5ad7ff0082a641c14879c1bc0628ae7b"/>
    <w:p>
      <w:pPr>
        <w:pStyle w:val="Heading2"/>
      </w:pPr>
      <w:r>
        <w:t xml:space="preserve">1. Introduction: The Critical Importance of GPs in Australia Sydney</w:t>
      </w:r>
    </w:p>
    <w:p>
      <w:pPr>
        <w:pStyle w:val="FirstParagraph"/>
      </w:pPr>
      <w:r>
        <w:t xml:space="preserve">General Practitioners (GPs) serve as the cornerstone of Australia's primary healthcare system, acting as the essential first point of contact for over 90% of Australians. In the unique context of a major global city like Sydney, this role is magnified by immense demographic complexity: Sydney boasts one of the most culturally and linguistically diverse populations globally, with significant health inequities prevalent across its suburbs. The Doctor General Practitioner in Australia Sydney is increasingly tasked not only with managing acute and chronic conditions but also navigating complex social determinants of health, mental health crises, and the integration of care across fragmented services. Despite their pivotal position within the Australian healthcare ecosystem, GPs in Sydney face mounting pressures including rising patient loads, administrative burdens (particularly under Medicare), workforce maldistribution (with shortages in outer suburban areas), and evolving expectations from patients and policymakers. This research directly addresses these urgent challenges specific to the Australia Sydney environment.</w:t>
      </w:r>
    </w:p>
    <w:bookmarkEnd w:id="21"/>
    <w:bookmarkStart w:id="22" w:name="Xde9b39c2b79e177ecb00c8841d771bab56dc7bb"/>
    <w:p>
      <w:pPr>
        <w:pStyle w:val="Heading2"/>
      </w:pPr>
      <w:r>
        <w:t xml:space="preserve">2. Problem Statement: Current Challenges Facing the Doctor General Practitioner in Sydney</w:t>
      </w:r>
    </w:p>
    <w:p>
      <w:pPr>
        <w:pStyle w:val="FirstParagraph"/>
      </w:pPr>
      <w:r>
        <w:t xml:space="preserve">The current operational model for the Doctor General Practitioner in Australia Sydney is under significant strain. Data from NSW Health (2023) indicates a persistent 15-18% vacancy rate for GPs across Western Sydney local health districts, directly impacting access to care. Simultaneously, patient presentations are becoming more complex due to rising rates of chronic disease (e.g., diabetes, obesity), mental health conditions (affecting an estimated 20% of Sydney residents annually), and the growing needs of aged populations and culturally diverse communities requiring linguistically appropriate care. Furthermore, the administrative burden associated with Medicare item number billing, electronic health record management (particularly for multi-practitioner clinics), and navigating referral pathways creates substantial time pressure on the Doctor General Practitioner. This strain risks burnout among GPs – a known issue in Sydney clinics – and potentially compromises the quality of patient care and access, particularly for vulnerable populations. There is a critical gap in understanding how best to optimise the Doctor General Practitioner role *specifically* within Sydney's unique urban primary care landscape to enhance both practitioner wellbeing and patient outcomes.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Australia Sydney context:</w:t>
      </w:r>
    </w:p>
    <w:p>
      <w:pPr>
        <w:numPr>
          <w:ilvl w:val="0"/>
          <w:numId w:val="1001"/>
        </w:numPr>
        <w:pStyle w:val="Compact"/>
      </w:pPr>
      <w:r>
        <w:t xml:space="preserve">To comprehensively map the current workflow, time allocation, and key stressors experienced by GPs in diverse Sydney practice settings (e.g., solo, group practices, Aboriginal Community Controlled Health Services).</w:t>
      </w:r>
    </w:p>
    <w:p>
      <w:pPr>
        <w:numPr>
          <w:ilvl w:val="0"/>
          <w:numId w:val="1001"/>
        </w:numPr>
        <w:pStyle w:val="Compact"/>
      </w:pPr>
      <w:r>
        <w:t xml:space="preserve">To identify specific barriers (systemic, technological, cultural) and enablers (support services, team models) impacting the Doctor General Practitioner's ability to deliver high-quality, accessible care across Sydney's diverse communities.</w:t>
      </w:r>
    </w:p>
    <w:p>
      <w:pPr>
        <w:numPr>
          <w:ilvl w:val="0"/>
          <w:numId w:val="1001"/>
        </w:numPr>
        <w:pStyle w:val="Compact"/>
      </w:pPr>
      <w:r>
        <w:t xml:space="preserve">To assess patient perspectives on access to and experiences with GPs in Sydney, particularly focusing on equity of care for culturally and linguistically diverse (CALD) populations and those in socioeconomically disadvantaged areas.</w:t>
      </w:r>
    </w:p>
    <w:p>
      <w:pPr>
        <w:numPr>
          <w:ilvl w:val="0"/>
          <w:numId w:val="1001"/>
        </w:numPr>
        <w:pStyle w:val="Compact"/>
      </w:pPr>
      <w:r>
        <w:t xml:space="preserve">To develop evidence-based, practical recommendations for policymakers (NSW Health, Medicare Australia), health service managers, and GP educators to optimise the Doctor General Practitioner role in Sydney's future primary healthcare system.</w:t>
      </w:r>
    </w:p>
    <w:bookmarkEnd w:id="23"/>
    <w:bookmarkStart w:id="24" w:name="methodology"/>
    <w:p>
      <w:pPr>
        <w:pStyle w:val="Heading2"/>
      </w:pPr>
      <w:r>
        <w:t xml:space="preserve">4. Methodology</w:t>
      </w:r>
    </w:p>
    <w:p>
      <w:pPr>
        <w:pStyle w:val="FirstParagraph"/>
      </w:pPr>
      <w:r>
        <w:t xml:space="preserve">This mixed-methods study will employ a sequential explanatory design tailored for the Australia Sydney setting:</w:t>
      </w:r>
    </w:p>
    <w:p>
      <w:pPr>
        <w:numPr>
          <w:ilvl w:val="0"/>
          <w:numId w:val="1002"/>
        </w:numPr>
        <w:pStyle w:val="Compact"/>
      </w:pPr>
      <w:r>
        <w:rPr>
          <w:bCs/>
          <w:b/>
        </w:rPr>
        <w:t xml:space="preserve">Phase 1 (Quantitative):</w:t>
      </w:r>
      <w:r>
        <w:t xml:space="preserve"> </w:t>
      </w:r>
      <w:r>
        <w:t xml:space="preserve">A cross-sectional survey distributed to approximately 300 GPs across 50+ practices in representative Sydney regions (e.g., Parramatta, Canterbury-Bankstown, Inner West, Eastern Suburbs). The survey will measure workload metrics, perceived stress levels, administrative burdens using validated scales (e.g., Maslach Burnout Inventory), and practice characteristics.</w:t>
      </w:r>
    </w:p>
    <w:p>
      <w:pPr>
        <w:numPr>
          <w:ilvl w:val="0"/>
          <w:numId w:val="1002"/>
        </w:numPr>
        <w:pStyle w:val="Compact"/>
      </w:pPr>
      <w:r>
        <w:rPr>
          <w:bCs/>
          <w:b/>
        </w:rPr>
        <w:t xml:space="preserve">Phase 2 (Qualitative):</w:t>
      </w:r>
      <w:r>
        <w:t xml:space="preserve"> </w:t>
      </w:r>
      <w:r>
        <w:t xml:space="preserve">In-depth semi-structured interviews with 30-40 GPs and 50 patients from diverse backgrounds, focusing on lived experiences of challenges and potential solutions. Focus groups with key stakeholders (practice managers, Local Health District representatives) will also be conducted to explore systemic implications.</w:t>
      </w:r>
    </w:p>
    <w:p>
      <w:pPr>
        <w:numPr>
          <w:ilvl w:val="0"/>
          <w:numId w:val="1002"/>
        </w:numPr>
        <w:pStyle w:val="Compact"/>
      </w:pPr>
      <w:r>
        <w:rPr>
          <w:bCs/>
          <w:b/>
        </w:rPr>
        <w:t xml:space="preserve">Data Analysis:</w:t>
      </w:r>
      <w:r>
        <w:t xml:space="preserve"> </w:t>
      </w:r>
      <w:r>
        <w:t xml:space="preserve">Quantitative data analysed using SPSS for descriptive statistics and regression analysis. Qualitative data subjected to thematic analysis using NVivo software. Triangulation of findings will ensure robustness of conclusions relevant to Sydney's GP context.</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deliver significant, tangible outcomes for the Australia Sydney healthcare landscape:</w:t>
      </w:r>
    </w:p>
    <w:p>
      <w:pPr>
        <w:numPr>
          <w:ilvl w:val="0"/>
          <w:numId w:val="1003"/>
        </w:numPr>
        <w:pStyle w:val="Compact"/>
      </w:pPr>
      <w:r>
        <w:rPr>
          <w:bCs/>
          <w:b/>
        </w:rPr>
        <w:t xml:space="preserve">Evidence-Based Policy Recommendations:</w:t>
      </w:r>
      <w:r>
        <w:t xml:space="preserve"> </w:t>
      </w:r>
      <w:r>
        <w:t xml:space="preserve">Concrete proposals for NSW Health and Medicare Australia on reforms such as streamlined billing processes, targeted workforce incentives for high-need Sydney suburbs, and enhanced support models (e.g., integrating mental health nurses or Aboriginal health workers directly into GP practices) to alleviate burdens on the Doctor General Practitioner.</w:t>
      </w:r>
    </w:p>
    <w:p>
      <w:pPr>
        <w:numPr>
          <w:ilvl w:val="0"/>
          <w:numId w:val="1003"/>
        </w:numPr>
        <w:pStyle w:val="Compact"/>
      </w:pPr>
      <w:r>
        <w:rPr>
          <w:bCs/>
          <w:b/>
        </w:rPr>
        <w:t xml:space="preserve">Enhanced Practice Models:</w:t>
      </w:r>
      <w:r>
        <w:t xml:space="preserve"> </w:t>
      </w:r>
      <w:r>
        <w:t xml:space="preserve">Identification of successful local practice innovations within Sydney that could be scaled, such as effective team-based care configurations or culturally safe communication protocols, improving efficiency and patient experience.</w:t>
      </w:r>
    </w:p>
    <w:p>
      <w:pPr>
        <w:numPr>
          <w:ilvl w:val="0"/>
          <w:numId w:val="1003"/>
        </w:numPr>
        <w:pStyle w:val="Compact"/>
      </w:pPr>
      <w:r>
        <w:rPr>
          <w:bCs/>
          <w:b/>
        </w:rPr>
        <w:t xml:space="preserve">Improved GP Wellbeing and Retention:</w:t>
      </w:r>
      <w:r>
        <w:t xml:space="preserve"> </w:t>
      </w:r>
      <w:r>
        <w:t xml:space="preserve">By directly addressing the root causes of stress identified in Sydney-specific data, the findings will contribute to strategies for retaining GPs in Sydney, a critical factor for sustainable primary care access.</w:t>
      </w:r>
    </w:p>
    <w:p>
      <w:pPr>
        <w:numPr>
          <w:ilvl w:val="0"/>
          <w:numId w:val="1003"/>
        </w:numPr>
        <w:pStyle w:val="Compact"/>
      </w:pPr>
      <w:r>
        <w:rPr>
          <w:bCs/>
          <w:b/>
        </w:rPr>
        <w:t xml:space="preserve">National Relevance:</w:t>
      </w:r>
      <w:r>
        <w:t xml:space="preserve"> </w:t>
      </w:r>
      <w:r>
        <w:t xml:space="preserve">While focused on Sydney, the insights generated will provide a valuable blueprint applicable to other major Australian cities grappling with similar urban healthcare pressures.</w:t>
      </w:r>
    </w:p>
    <w:p>
      <w:pPr>
        <w:pStyle w:val="FirstParagraph"/>
      </w:pPr>
      <w:r>
        <w:t xml:space="preserve">The significance of this Research Proposal lies in its direct focus on optimising the pivotal role of the Doctor General Practitioner within the specific, high-pressure context of Australia's largest city. Addressing these challenges head-on is not merely an academic exercise; it is a vital step towards building a more resilient, equitable, and effective primary healthcare system capable of meeting Sydney's current and future health needs.</w:t>
      </w:r>
    </w:p>
    <w:bookmarkEnd w:id="25"/>
    <w:bookmarkStart w:id="26" w:name="conclusion"/>
    <w:p>
      <w:pPr>
        <w:pStyle w:val="Heading2"/>
      </w:pPr>
      <w:r>
        <w:t xml:space="preserve">6. Conclusion</w:t>
      </w:r>
    </w:p>
    <w:p>
      <w:pPr>
        <w:pStyle w:val="FirstParagraph"/>
      </w:pPr>
      <w:r>
        <w:t xml:space="preserve">The Doctor General Practitioner in Australia Sydney stands at a critical juncture. The pressures on this essential role demand urgent, evidence-based action tailored to the city's unique demographic and operational realities. This Research Proposal provides a clear, methodologically sound plan to generate the necessary evidence. By prioritising the Sydney context and focusing squarely on the Doctor General Practitioner experience and patient outcomes within that setting, this study will equip key stakeholders with actionable knowledge. The ultimate goal is to ensure that Sydney's GPs can continue to provide the high-quality, accessible primary care that underpins public health across Australia's most populous city, securing a healthier future for all Sydney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Optimising the Role of the Doctor General Practitioner in Australia Sydney's Primary Healthcare System</dc:title>
  <dc:creator/>
  <dc:language>en</dc:language>
  <cp:keywords/>
  <dcterms:created xsi:type="dcterms:W3CDTF">2026-07-23T01:16:55Z</dcterms:created>
  <dcterms:modified xsi:type="dcterms:W3CDTF">2026-07-23T01:16:55Z</dcterms:modified>
</cp:coreProperties>
</file>

<file path=docProps/custom.xml><?xml version="1.0" encoding="utf-8"?>
<Properties xmlns="http://schemas.openxmlformats.org/officeDocument/2006/custom-properties" xmlns:vt="http://schemas.openxmlformats.org/officeDocument/2006/docPropsVTypes"/>
</file>