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8" w:name="Xf047c9b12e2e03590c05dd3aaba6dfc52e0f3c4"/>
    <w:p>
      <w:pPr>
        <w:pStyle w:val="Heading1"/>
      </w:pPr>
      <w:r>
        <w:t xml:space="preserve">Research Proposal: Strengthening the Role of Doctor General Practitioner in Primary Healthcare Delivery Systems: A Case Study of Dhaka, Bangladesh</w:t>
      </w:r>
    </w:p>
    <w:bookmarkStart w:id="20" w:name="abstract"/>
    <w:p>
      <w:pPr>
        <w:pStyle w:val="Heading2"/>
      </w:pPr>
      <w:r>
        <w:t xml:space="preserve">Abstract</w:t>
      </w:r>
    </w:p>
    <w:p>
      <w:pPr>
        <w:pStyle w:val="FirstParagraph"/>
      </w:pPr>
      <w:r>
        <w:t xml:space="preserve">This research proposal outlines a critical study addressing the acute shortage and systemic challenges facing Doctor General Practitioners (GPs) within Dhaka, Bangladesh. With over 20 million residents concentrated in this megacity, the demand for accessible primary healthcare far outstrips available Doctor General Practitioner services. This study aims to comprehensively assess the current landscape of GP practice in Dhaka's urban settings, identify key barriers to effective service delivery, and propose evidence-based interventions tailored to Bangladesh's unique socio-economic and healthcare context. The findings will directly inform policy development for the Ministry of Health and Family Welfare (MoHFW) and national healthcare reform strategies in Dhaka.</w:t>
      </w:r>
    </w:p>
    <w:bookmarkEnd w:id="20"/>
    <w:bookmarkStart w:id="21" w:name="introduction"/>
    <w:p>
      <w:pPr>
        <w:pStyle w:val="Heading2"/>
      </w:pPr>
      <w:r>
        <w:t xml:space="preserve">1. Introduction</w:t>
      </w:r>
    </w:p>
    <w:p>
      <w:pPr>
        <w:pStyle w:val="FirstParagraph"/>
      </w:pPr>
      <w:r>
        <w:t xml:space="preserve">Dhaka, the capital city of Bangladesh, faces a severe urban health crisis exacerbated by rapid population growth, inadequate infrastructure, and a critical shortage of primary care providers. The Doctor General Practitioner serves as the cornerstone of primary healthcare in community settings globally, yet in Dhaka's complex environment – characterized by dense slums (e.g., Old Dhaka), affluent suburbs (e.g., Gulshan, Banani), and peri-urban areas – their role is severely compromised. Current data indicates Bangladesh has approximately 1 Doctor General Practitioner per 5,000 people nationally, falling drastically short of the WHO recommendation of 1:2,500 for primary care coverage. In Dhaka specifically, this ratio is even worse in underserved communities. This research directly addresses the urgent need to understand and strengthen the Doctor General Practitioner workforce as a viable solution to improve health outcomes across Bangladesh's most populous urban center.</w:t>
      </w:r>
    </w:p>
    <w:bookmarkEnd w:id="21"/>
    <w:bookmarkStart w:id="22" w:name="problem-statement"/>
    <w:p>
      <w:pPr>
        <w:pStyle w:val="Heading2"/>
      </w:pPr>
      <w:r>
        <w:t xml:space="preserve">2. Problem Statement</w:t>
      </w:r>
    </w:p>
    <w:p>
      <w:pPr>
        <w:pStyle w:val="FirstParagraph"/>
      </w:pPr>
      <w:r>
        <w:t xml:space="preserve">The current healthcare model in Dhaka heavily relies on tertiary hospitals, leading to overcrowding, high costs for patients, and poor management of common illnesses (e.g., hypertension, diabetes, acute infections). This is primarily due to a lack of accessible and trusted Doctor General Practitioner services. Key problems include:</w:t>
      </w:r>
    </w:p>
    <w:p>
      <w:pPr>
        <w:numPr>
          <w:ilvl w:val="0"/>
          <w:numId w:val="1001"/>
        </w:numPr>
        <w:pStyle w:val="Compact"/>
      </w:pPr>
      <w:r>
        <w:rPr>
          <w:bCs/>
          <w:b/>
        </w:rPr>
        <w:t xml:space="preserve">Severe Workforce Shortage:</w:t>
      </w:r>
      <w:r>
        <w:t xml:space="preserve"> </w:t>
      </w:r>
      <w:r>
        <w:t xml:space="preserve">Insufficient numbers of qualified GPs, especially in low-income wards.</w:t>
      </w:r>
    </w:p>
    <w:p>
      <w:pPr>
        <w:numPr>
          <w:ilvl w:val="0"/>
          <w:numId w:val="1001"/>
        </w:numPr>
        <w:pStyle w:val="Compact"/>
      </w:pPr>
      <w:r>
        <w:rPr>
          <w:bCs/>
          <w:b/>
        </w:rPr>
        <w:t xml:space="preserve">Fragmented Service Delivery:</w:t>
      </w:r>
      <w:r>
        <w:t xml:space="preserve"> </w:t>
      </w:r>
      <w:r>
        <w:t xml:space="preserve">Poor coordination between GPs, public health facilities (e.g., Community Clinics), and referral systems.</w:t>
      </w:r>
    </w:p>
    <w:p>
      <w:pPr>
        <w:numPr>
          <w:ilvl w:val="0"/>
          <w:numId w:val="1001"/>
        </w:numPr>
        <w:pStyle w:val="Compact"/>
      </w:pPr>
      <w:r>
        <w:rPr>
          <w:bCs/>
          <w:b/>
        </w:rPr>
        <w:t xml:space="preserve">Systemic Barriers:</w:t>
      </w:r>
      <w:r>
        <w:t xml:space="preserve"> </w:t>
      </w:r>
      <w:r>
        <w:t xml:space="preserve">Limited training opportunities for GPs focusing on urban challenges, inadequate infrastructure in community clinics, and patient preference for specialists due to low trust in GP services.</w:t>
      </w:r>
    </w:p>
    <w:p>
      <w:pPr>
        <w:numPr>
          <w:ilvl w:val="0"/>
          <w:numId w:val="1001"/>
        </w:numPr>
        <w:pStyle w:val="Compact"/>
      </w:pPr>
      <w:r>
        <w:rPr>
          <w:bCs/>
          <w:b/>
        </w:rPr>
        <w:t xml:space="preserve">Policymaking Gap:</w:t>
      </w:r>
      <w:r>
        <w:t xml:space="preserve"> </w:t>
      </w:r>
      <w:r>
        <w:t xml:space="preserve">National health policies lack granular data specific to Dhaka's urban GP workforce needs and patient experiences.</w:t>
      </w:r>
    </w:p>
    <w:p>
      <w:pPr>
        <w:pStyle w:val="FirstParagraph"/>
      </w:pPr>
      <w:r>
        <w:t xml:space="preserve">The absence of a robust Doctor General Practitioner network directly hinders Bangladesh's progress towards Universal Health Coverage (UHC) within its most critical urban setting, Dhaka.</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workload, and service coverage of Doctor General Practitioners across diverse administrative zones of Dhaka city (e.g., high-income, low-income, slum-affected areas).</w:t>
      </w:r>
    </w:p>
    <w:p>
      <w:pPr>
        <w:numPr>
          <w:ilvl w:val="0"/>
          <w:numId w:val="1002"/>
        </w:numPr>
        <w:pStyle w:val="Compact"/>
      </w:pPr>
      <w:r>
        <w:t xml:space="preserve">To identify and analyze the primary socio-economic, institutional, and professional barriers hindering effective Doctor General Practitioner practice in Dhaka.</w:t>
      </w:r>
    </w:p>
    <w:p>
      <w:pPr>
        <w:numPr>
          <w:ilvl w:val="0"/>
          <w:numId w:val="1002"/>
        </w:numPr>
        <w:pStyle w:val="Compact"/>
      </w:pPr>
      <w:r>
        <w:t xml:space="preserve">To assess patient perceptions, utilization patterns of Doctor General Practitioner services, and factors influencing trust or distrust in urban Dhaka settings.</w:t>
      </w:r>
    </w:p>
    <w:p>
      <w:pPr>
        <w:numPr>
          <w:ilvl w:val="0"/>
          <w:numId w:val="1002"/>
        </w:numPr>
        <w:pStyle w:val="Compact"/>
      </w:pPr>
      <w:r>
        <w:t xml:space="preserve">To develop a context-specific framework for strengthening the role of the Doctor General Practitioner within Bangladesh's primary healthcare system, with direct applicability to Dhaka.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- 6 months):</w:t>
      </w:r>
      <w:r>
        <w:t xml:space="preserve"> </w:t>
      </w:r>
      <w:r>
        <w:t xml:space="preserve">Stratified random sampling of 300 registered Doctor General Practitioners across Dhaka's 15 administrative wards. Structured questionnaires will assess demographics, workload, training, infrastructure access, referral patterns, and perceived challenges. Patient exit interviews (n=600) from selected clinics will gauge utilization and satisfaction.</w:t>
      </w:r>
    </w:p>
    <w:p>
      <w:pPr>
        <w:numPr>
          <w:ilvl w:val="0"/>
          <w:numId w:val="1003"/>
        </w:numPr>
        <w:pStyle w:val="Compact"/>
      </w:pPr>
      <w:r>
        <w:rPr>
          <w:bCs/>
          <w:b/>
        </w:rPr>
        <w:t xml:space="preserve">Phase 2 (Qualitative - 9 months):</w:t>
      </w:r>
      <w:r>
        <w:t xml:space="preserve"> </w:t>
      </w:r>
      <w:r>
        <w:t xml:space="preserve">In-depth interviews with 30 key stakeholders (GPs, MoHFW officials, NGO health managers) and 8 focus group discussions (FGDs) with patients from diverse socio-economic backgrounds in representative Dhaka neighborhoods.</w:t>
      </w:r>
    </w:p>
    <w:p>
      <w:pPr>
        <w:numPr>
          <w:ilvl w:val="0"/>
          <w:numId w:val="1003"/>
        </w:numPr>
        <w:pStyle w:val="Compact"/>
      </w:pPr>
      <w:r>
        <w:rPr>
          <w:bCs/>
          <w:b/>
        </w:rPr>
        <w:t xml:space="preserve">Phase 3 (Integration &amp; Analysis - 3 months):</w:t>
      </w:r>
      <w:r>
        <w:t xml:space="preserve"> </w:t>
      </w:r>
      <w:r>
        <w:t xml:space="preserve">Triangulation of quantitative and qualitative data using NVivo software. Analysis will focus on identifying systemic patterns, barriers specific to Dhaka's urban context, and priority intervention areas aligned with Bangladesh's health goals.</w:t>
      </w:r>
    </w:p>
    <w:bookmarkEnd w:id="24"/>
    <w:bookmarkStart w:id="25" w:name="expected-outcomes-and-significance"/>
    <w:p>
      <w:pPr>
        <w:pStyle w:val="Heading2"/>
      </w:pPr>
      <w:r>
        <w:t xml:space="preserve">5. Expected Outcomes and Significance</w:t>
      </w:r>
    </w:p>
    <w:p>
      <w:pPr>
        <w:pStyle w:val="FirstParagraph"/>
      </w:pPr>
      <w:r>
        <w:t xml:space="preserve">This research directly targets the critical gap in understanding the Doctor General Practitioner role within Bangladesh's most pressing healthcare environment – Dhaka. Expected outcomes include:</w:t>
      </w:r>
    </w:p>
    <w:p>
      <w:pPr>
        <w:numPr>
          <w:ilvl w:val="0"/>
          <w:numId w:val="1004"/>
        </w:numPr>
        <w:pStyle w:val="Compact"/>
      </w:pPr>
      <w:r>
        <w:t xml:space="preserve">A detailed spatial and operational map of GP services across Dhaka, highlighting critical underserved zones.</w:t>
      </w:r>
    </w:p>
    <w:p>
      <w:pPr>
        <w:numPr>
          <w:ilvl w:val="0"/>
          <w:numId w:val="1004"/>
        </w:numPr>
        <w:pStyle w:val="Compact"/>
      </w:pPr>
      <w:r>
        <w:t xml:space="preserve">Identification of 3-5 priority barriers (e.g., specific training gaps, referral system failures, financing models) unique to urban Dhaka that impede GP effectiveness.</w:t>
      </w:r>
    </w:p>
    <w:p>
      <w:pPr>
        <w:numPr>
          <w:ilvl w:val="0"/>
          <w:numId w:val="1004"/>
        </w:numPr>
        <w:pStyle w:val="Compact"/>
      </w:pPr>
      <w:r>
        <w:t xml:space="preserve">A draft policy brief and implementation roadmap specifically designed for the Ministry of Health and Family Welfare (MoHFW) Bangladesh, focusing on scaling up GP capacity within Dhaka's urban primary care structure.</w:t>
      </w:r>
    </w:p>
    <w:p>
      <w:pPr>
        <w:numPr>
          <w:ilvl w:val="0"/>
          <w:numId w:val="1004"/>
        </w:numPr>
        <w:pStyle w:val="Compact"/>
      </w:pPr>
      <w:r>
        <w:t xml:space="preserve">Evidence to support integrating Doctor General Practitioners more effectively into the national UHC strategy, particularly targeting Dhaka as a model city for replication.</w:t>
      </w:r>
    </w:p>
    <w:p>
      <w:pPr>
        <w:pStyle w:val="FirstParagraph"/>
      </w:pPr>
      <w:r>
        <w:t xml:space="preserve">The significance lies in its direct relevance: findings will provide Bangladesh with actionable data to improve service delivery, reduce hospital congestion, lower out-of-pocket expenditure for Dhaka's poor populations, and ultimately enhance health equity. It moves beyond generic recommendations to deliver a pragmatic solution grounded in Dhaka's reality.</w:t>
      </w:r>
    </w:p>
    <w:bookmarkEnd w:id="25"/>
    <w:bookmarkStart w:id="26" w:name="ethical-considerations"/>
    <w:p>
      <w:pPr>
        <w:pStyle w:val="Heading2"/>
      </w:pPr>
      <w:r>
        <w:t xml:space="preserve">6. Ethical Considerations</w:t>
      </w:r>
    </w:p>
    <w:p>
      <w:pPr>
        <w:pStyle w:val="FirstParagraph"/>
      </w:pPr>
      <w:r>
        <w:t xml:space="preserve">Ethical approval will be sought from the Institutional Review Board (IRB) of Dhaka University of Health Sciences (DUHS). Informed consent will be obtained from all participants. Confidentiality and anonymity of GPs, clinics, and patients will be strictly maintained. Data collection protocols comply with Bangladesh's National Health Research Ethics Committee guidelines.</w:t>
      </w:r>
    </w:p>
    <w:bookmarkEnd w:id="26"/>
    <w:bookmarkStart w:id="27" w:name="conclusion"/>
    <w:p>
      <w:pPr>
        <w:pStyle w:val="Heading2"/>
      </w:pPr>
      <w:r>
        <w:t xml:space="preserve">7. Conclusion</w:t>
      </w:r>
    </w:p>
    <w:p>
      <w:pPr>
        <w:pStyle w:val="FirstParagraph"/>
      </w:pPr>
      <w:r>
        <w:t xml:space="preserve">The effective deployment and support of the Doctor General Practitioner is not merely an option but a necessity for sustainable healthcare in Dhaka, Bangladesh. This research proposal directly addresses the urgent need to build evidence on how to strengthen this critical frontline role within Bangladesh's most complex urban healthcare ecosystem. By focusing intently on Dhaka's unique challenges – from its staggering population density and poverty pockets to its existing health infrastructure – this study promises actionable insights that can reshape primary care delivery for millions of Bangladeshis. The findings will empower policymakers, healthcare managers, and practitioners to build a more resilient, equitable, and effective Doctor General Practitioner network specifically designed for the demanding realities of Dhaka city. Investing in understanding and supporting the Doctor General Practitioner in this context is an investment in the health future of Bangladesh's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Doctor General Practitioner Services in Dhaka, Bangladesh</dc:title>
  <dc:creator/>
  <dc:language>en</dc:language>
  <cp:keywords/>
  <dcterms:created xsi:type="dcterms:W3CDTF">2026-07-23T17:19:27Z</dcterms:created>
  <dcterms:modified xsi:type="dcterms:W3CDTF">2026-07-23T17:19:27Z</dcterms:modified>
</cp:coreProperties>
</file>

<file path=docProps/custom.xml><?xml version="1.0" encoding="utf-8"?>
<Properties xmlns="http://schemas.openxmlformats.org/officeDocument/2006/custom-properties" xmlns:vt="http://schemas.openxmlformats.org/officeDocument/2006/docPropsVTypes"/>
</file>