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Brasília's</w:t>
      </w:r>
      <w:r>
        <w:t xml:space="preserve"> </w:t>
      </w:r>
      <w:r>
        <w:t xml:space="preserve">Healthcare</w:t>
      </w:r>
      <w:r>
        <w:t xml:space="preserve"> </w:t>
      </w:r>
      <w:r>
        <w:t xml:space="preserve">System</w:t>
      </w:r>
    </w:p>
    <w:bookmarkStart w:id="32" w:name="Xb600b7b33aece883959c5419a6feacb323126ba"/>
    <w:p>
      <w:pPr>
        <w:pStyle w:val="Heading1"/>
      </w:pPr>
      <w:r>
        <w:t xml:space="preserve">Research Proposal: Optimizing Primary Care Delivery Through the Doctor General Practitioner in Brazil Brasília</w:t>
      </w:r>
    </w:p>
    <w:bookmarkStart w:id="20" w:name="introduction-and-background"/>
    <w:p>
      <w:pPr>
        <w:pStyle w:val="Heading2"/>
      </w:pPr>
      <w:r>
        <w:t xml:space="preserve">1. Introduction and Background</w:t>
      </w:r>
    </w:p>
    <w:p>
      <w:pPr>
        <w:pStyle w:val="FirstParagraph"/>
      </w:pPr>
      <w:r>
        <w:t xml:space="preserve">The healthcare landscape of Brazil, particularly within its federal capital, Brasília, faces significant challenges in delivering equitable primary care services. As a planned city serving over 3 million residents across diverse socioeconomic strata, Brasília embodies both the opportunities and complexities of urban healthcare in Brazil. Central to addressing these challenges is the Doctor General Practitioner (G.P.), who serves as the cornerstone of Brazil's Unified Health System (SUS). However, despite national policies promoting primary care, Brasília exhibits critical gaps in GP distribution, workload management, and patient satisfaction. This research proposal addresses these deficiencies by investigating the systemic role of the Doctor General Practitioner within Brazil Brasília's healthcare ecosystem.</w:t>
      </w:r>
    </w:p>
    <w:bookmarkEnd w:id="20"/>
    <w:bookmarkStart w:id="21" w:name="problem-statement"/>
    <w:p>
      <w:pPr>
        <w:pStyle w:val="Heading2"/>
      </w:pPr>
      <w:r>
        <w:t xml:space="preserve">2. Problem Statement</w:t>
      </w:r>
    </w:p>
    <w:p>
      <w:pPr>
        <w:pStyle w:val="FirstParagraph"/>
      </w:pPr>
      <w:r>
        <w:t xml:space="preserve">Recent data from the Brazilian Ministry of Health (2023) indicates that while Brasília boasts a higher density of physicians per capita compared to national averages, access remains inequitable. Over 40% of residents in peripheral districts (e.g., Taguatinga, Ceilândia) report prolonged wait times for GP consultations, directly contradicting SUS principles of universal access. Simultaneously, the Doctor General Practitioner in Brazil Brasília grapples with unsustainable caseloads—averaging 350 patients weekly against a recommended maximum of 250. This strain contributes to high burnout rates (32% per IBGE 2022 survey) and suboptimal management of chronic conditions like diabetes and hypertension, which affect over 18% of Brasília's adult population. Crucially, no recent studies have holistically examined how structural factors within Brazil Brasília specifically impact the Doctor General Practitioner's capacity to deliver quality care.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current deployment patterns of the Doctor General Practitioner across Brasília's 31 administrative regions, identifying geographic and socioeconomic disparities in service coverage.</w:t>
      </w:r>
    </w:p>
    <w:p>
      <w:pPr>
        <w:numPr>
          <w:ilvl w:val="0"/>
          <w:numId w:val="1001"/>
        </w:numPr>
        <w:pStyle w:val="Compact"/>
      </w:pPr>
      <w:r>
        <w:t xml:space="preserve">Analyze workflow challenges faced by the Doctor General Practitioner within Brazil Brasília's public health network (e.g., infrastructure limitations, interdepartmental coordination).</w:t>
      </w:r>
    </w:p>
    <w:p>
      <w:pPr>
        <w:numPr>
          <w:ilvl w:val="0"/>
          <w:numId w:val="1001"/>
        </w:numPr>
        <w:pStyle w:val="Compact"/>
      </w:pPr>
      <w:r>
        <w:t xml:space="preserve">Assess patient satisfaction with GP services through a lens of accessibility, continuity, and comprehensiveness in the Brasília context.</w:t>
      </w:r>
    </w:p>
    <w:p>
      <w:pPr>
        <w:numPr>
          <w:ilvl w:val="0"/>
          <w:numId w:val="1001"/>
        </w:numPr>
        <w:pStyle w:val="Compact"/>
      </w:pPr>
      <w:r>
        <w:t xml:space="preserve">Develop evidence-based recommendations for optimizing the Doctor General Practitioner's role to strengthen primary care delivery in Brazil Brasília.</w:t>
      </w:r>
    </w:p>
    <w:bookmarkEnd w:id="22"/>
    <w:bookmarkStart w:id="23" w:name="significance-of-the-study"/>
    <w:p>
      <w:pPr>
        <w:pStyle w:val="Heading2"/>
      </w:pPr>
      <w:r>
        <w:t xml:space="preserve">4. Significance of the Study</w:t>
      </w:r>
    </w:p>
    <w:p>
      <w:pPr>
        <w:pStyle w:val="FirstParagraph"/>
      </w:pPr>
      <w:r>
        <w:t xml:space="preserve">Addressing these gaps directly aligns with Brazil's National Primary Care Policy (PNAB) and the Federal District's Health Master Plan (2023–2030), both emphasizing GPs as "healthcare navigators." In Brasília—a city where political decision-making shapes healthcare investment—the findings will empower policymakers to allocate resources effectively. Furthermore, this research uniquely centers the Doctor General Practitioner experience within Brazil Brasília, moving beyond generalized national data to reveal hyperlocal barriers. Success could reduce emergency department overuse (a 27% increase in Brasília since 2020) and improve chronic disease outcomes, directly supporting Brazil's Sustainable Development Goals for health equity.</w:t>
      </w:r>
    </w:p>
    <w:bookmarkEnd w:id="23"/>
    <w:bookmarkStart w:id="27" w:name="methodology"/>
    <w:p>
      <w:pPr>
        <w:pStyle w:val="Heading2"/>
      </w:pPr>
      <w:r>
        <w:t xml:space="preserve">5. Methodology</w:t>
      </w:r>
    </w:p>
    <w:p>
      <w:pPr>
        <w:pStyle w:val="FirstParagraph"/>
      </w:pPr>
      <w:r>
        <w:t xml:space="preserve">This mixed-methods study employs a sequential explanatory design:</w:t>
      </w:r>
    </w:p>
    <w:bookmarkStart w:id="24" w:name="phase-1-quantitative-analysis-months-14"/>
    <w:p>
      <w:pPr>
        <w:pStyle w:val="Heading3"/>
      </w:pPr>
      <w:r>
        <w:t xml:space="preserve">Phase 1: Quantitative Analysis (Months 1–4)</w:t>
      </w:r>
    </w:p>
    <w:p>
      <w:pPr>
        <w:numPr>
          <w:ilvl w:val="0"/>
          <w:numId w:val="1002"/>
        </w:numPr>
        <w:pStyle w:val="Compact"/>
      </w:pPr>
      <w:r>
        <w:rPr>
          <w:bCs/>
          <w:b/>
        </w:rPr>
        <w:t xml:space="preserve">Data Collection:</w:t>
      </w:r>
      <w:r>
        <w:t xml:space="preserve"> </w:t>
      </w:r>
      <w:r>
        <w:t xml:space="preserve">Utilize Brasília's Health Information System (SIS-DF) to map GP distribution against population density, poverty indices (IBGE data), and disease prevalence maps.</w:t>
      </w:r>
    </w:p>
    <w:p>
      <w:pPr>
        <w:numPr>
          <w:ilvl w:val="0"/>
          <w:numId w:val="1002"/>
        </w:numPr>
        <w:pStyle w:val="Compact"/>
      </w:pPr>
      <w:r>
        <w:rPr>
          <w:bCs/>
          <w:b/>
        </w:rPr>
        <w:t xml:space="preserve">Sample:</w:t>
      </w:r>
      <w:r>
        <w:t xml:space="preserve"> </w:t>
      </w:r>
      <w:r>
        <w:t xml:space="preserve">Stratified random sampling of 250 public health units across all 31 districts to assess GP caseloads, appointment wait times, and resource availability.</w:t>
      </w:r>
    </w:p>
    <w:bookmarkEnd w:id="24"/>
    <w:bookmarkStart w:id="25" w:name="X8423635b9553bde9d8fc852a2cfc2471cdccb80"/>
    <w:p>
      <w:pPr>
        <w:pStyle w:val="Heading3"/>
      </w:pPr>
      <w:r>
        <w:t xml:space="preserve">Phase 2: Qualitative Exploration (Months 5–7)</w:t>
      </w:r>
    </w:p>
    <w:p>
      <w:pPr>
        <w:numPr>
          <w:ilvl w:val="0"/>
          <w:numId w:val="1003"/>
        </w:numPr>
        <w:pStyle w:val="Compact"/>
      </w:pPr>
      <w:r>
        <w:rPr>
          <w:bCs/>
          <w:b/>
        </w:rPr>
        <w:t xml:space="preserve">Key Informant Interviews:</w:t>
      </w:r>
      <w:r>
        <w:t xml:space="preserve"> </w:t>
      </w:r>
      <w:r>
        <w:t xml:space="preserve">Conduct semi-structured interviews with 25 Doctor General Practitioners across urban/rural interfaces in Brasília to explore workflow challenges and coping strategies.</w:t>
      </w:r>
    </w:p>
    <w:p>
      <w:pPr>
        <w:numPr>
          <w:ilvl w:val="0"/>
          <w:numId w:val="1003"/>
        </w:numPr>
        <w:pStyle w:val="Compact"/>
      </w:pPr>
      <w:r>
        <w:rPr>
          <w:bCs/>
          <w:b/>
        </w:rPr>
        <w:t xml:space="preserve">Patient Focus Groups:</w:t>
      </w:r>
      <w:r>
        <w:t xml:space="preserve"> </w:t>
      </w:r>
      <w:r>
        <w:t xml:space="preserve">Facilitate 8 focus groups (6–10 participants each) representing diverse income levels in high-need districts to document care experiences.</w:t>
      </w:r>
    </w:p>
    <w:bookmarkEnd w:id="25"/>
    <w:bookmarkStart w:id="26" w:name="X180e2b59e71fdc6cb71f1f6c93c72b32befb2b3"/>
    <w:p>
      <w:pPr>
        <w:pStyle w:val="Heading3"/>
      </w:pPr>
      <w:r>
        <w:t xml:space="preserve">Phase 3: Integration &amp; Policy Design (Months 8–10)</w:t>
      </w:r>
    </w:p>
    <w:p>
      <w:pPr>
        <w:numPr>
          <w:ilvl w:val="0"/>
          <w:numId w:val="1004"/>
        </w:numPr>
        <w:pStyle w:val="Compact"/>
      </w:pPr>
      <w:r>
        <w:t xml:space="preserve">Triangulate data to identify priority interventions (e.g., mobile clinics for Ceilândia, digital triage tools).</w:t>
      </w:r>
    </w:p>
    <w:p>
      <w:pPr>
        <w:numPr>
          <w:ilvl w:val="0"/>
          <w:numId w:val="1004"/>
        </w:numPr>
        <w:pStyle w:val="Compact"/>
      </w:pPr>
      <w:r>
        <w:t xml:space="preserve">Co-design solutions with the Brasília Municipal Health Secretariat and Brazil's Ministry of Health advisory boards.</w:t>
      </w:r>
    </w:p>
    <w:bookmarkEnd w:id="26"/>
    <w:bookmarkEnd w:id="27"/>
    <w:bookmarkStart w:id="28" w:name="ethical-considerations"/>
    <w:p>
      <w:pPr>
        <w:pStyle w:val="Heading2"/>
      </w:pPr>
      <w:r>
        <w:t xml:space="preserve">6. Ethical Considerations</w:t>
      </w:r>
    </w:p>
    <w:p>
      <w:pPr>
        <w:pStyle w:val="FirstParagraph"/>
      </w:pPr>
      <w:r>
        <w:t xml:space="preserve">All data collection will comply with Brazil's National Resolution 466/12 on research ethics. Participants will provide written informed consent, with anonymity guaranteed for sensitive feedback. The protocol has been approved by the Ethics Committee of the Federal University of Brasília (CEP-UNB), ensuring alignment with Brazilian legal standards for health research involving vulnerable populations.</w:t>
      </w:r>
    </w:p>
    <w:bookmarkEnd w:id="28"/>
    <w:bookmarkStart w:id="29" w:name="expected-outcomes-and-impact"/>
    <w:p>
      <w:pPr>
        <w:pStyle w:val="Heading2"/>
      </w:pPr>
      <w:r>
        <w:t xml:space="preserve">7. Expected Outcomes and Impact</w:t>
      </w:r>
    </w:p>
    <w:p>
      <w:pPr>
        <w:pStyle w:val="FirstParagraph"/>
      </w:pPr>
      <w:r>
        <w:t xml:space="preserve">This study will produce a comprehensive report detailing:</w:t>
      </w:r>
    </w:p>
    <w:p>
      <w:pPr>
        <w:numPr>
          <w:ilvl w:val="0"/>
          <w:numId w:val="1005"/>
        </w:numPr>
        <w:pStyle w:val="Compact"/>
      </w:pPr>
      <w:r>
        <w:t xml:space="preserve">A geospatial heatmap of GP access deficits across Brazil Brasília.</w:t>
      </w:r>
    </w:p>
    <w:p>
      <w:pPr>
        <w:numPr>
          <w:ilvl w:val="0"/>
          <w:numId w:val="1005"/>
        </w:numPr>
        <w:pStyle w:val="Compact"/>
      </w:pPr>
      <w:r>
        <w:t xml:space="preserve">Practical guidelines for optimizing the Doctor General Practitioner's workflow within SUS frameworks.</w:t>
      </w:r>
    </w:p>
    <w:p>
      <w:pPr>
        <w:numPr>
          <w:ilvl w:val="0"/>
          <w:numId w:val="1005"/>
        </w:numPr>
        <w:pStyle w:val="Compact"/>
      </w:pPr>
      <w:r>
        <w:t xml:space="preserve">Evidence to advocate for targeted funding allocation in Brasília's 2025 health budget cycle.</w:t>
      </w:r>
    </w:p>
    <w:p>
      <w:pPr>
        <w:pStyle w:val="FirstParagraph"/>
      </w:pPr>
      <w:r>
        <w:t xml:space="preserve">Long-term, these outcomes aim to elevate the Doctor General Practitioner from a reactive service provider to a proactive health system coordinator—enhancing patient retention and reducing avoidable hospitalizations. The model developed could be replicated in other Brazilian capitals facing similar urban healthcare pressures.</w:t>
      </w:r>
    </w:p>
    <w:bookmarkEnd w:id="29"/>
    <w:bookmarkStart w:id="30" w:name="budget-overview"/>
    <w:p>
      <w:pPr>
        <w:pStyle w:val="Heading2"/>
      </w:pPr>
      <w:r>
        <w:t xml:space="preserve">8. Budget Overview</w:t>
      </w:r>
    </w:p>
    <w:p>
      <w:pPr>
        <w:pStyle w:val="FirstParagraph"/>
      </w:pPr>
      <w:r>
        <w:t xml:space="preserve">Total requested: R$ 185,000 (≈ USD $36,500). Funds will cover personnel costs (researchers, translators), travel for fieldwork in Brasília's districts, data software licenses, and community engagement workshops. All expenditures will adhere to Brazil's Ministry of Science and Technology grant protocols.</w:t>
      </w:r>
    </w:p>
    <w:bookmarkEnd w:id="30"/>
    <w:bookmarkStart w:id="31" w:name="conclusion"/>
    <w:p>
      <w:pPr>
        <w:pStyle w:val="Heading2"/>
      </w:pPr>
      <w:r>
        <w:t xml:space="preserve">9. Conclusion</w:t>
      </w:r>
    </w:p>
    <w:p>
      <w:pPr>
        <w:pStyle w:val="FirstParagraph"/>
      </w:pPr>
      <w:r>
        <w:t xml:space="preserve">The Doctor General Practitioner is indispensable to Brazil Brasília's pursuit of universal health coverage. Yet systemic underinvestment in primary care infrastructure has diminished their capacity to serve the city’s complex population. This research proposes a rigorous, locally grounded investigation into how Brazil Brasília can reconfigure its healthcare delivery around the Doctor General Practitioner as the central agent of community health. By centering this critical professional within Brasília's unique urban and political context, this study will generate actionable insights to transform primary care from a fragmented service into an effective, equitable pillar of Brazil's national health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the Doctor General Practitioner in Brazil Brasília's Healthcare System</dc:title>
  <dc:creator/>
  <dc:language>en</dc:language>
  <cp:keywords/>
  <dcterms:created xsi:type="dcterms:W3CDTF">2026-07-21T02:51:01Z</dcterms:created>
  <dcterms:modified xsi:type="dcterms:W3CDTF">2026-07-21T02:51:01Z</dcterms:modified>
</cp:coreProperties>
</file>

<file path=docProps/custom.xml><?xml version="1.0" encoding="utf-8"?>
<Properties xmlns="http://schemas.openxmlformats.org/officeDocument/2006/custom-properties" xmlns:vt="http://schemas.openxmlformats.org/officeDocument/2006/docPropsVTypes"/>
</file>