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Primary</w:t>
      </w:r>
      <w:r>
        <w:t xml:space="preserve"> </w:t>
      </w:r>
      <w:r>
        <w:t xml:space="preserve">Healthcare</w:t>
      </w:r>
      <w:r>
        <w:t xml:space="preserve"> </w:t>
      </w:r>
      <w:r>
        <w:t xml:space="preserve">System</w:t>
      </w:r>
    </w:p>
    <w:bookmarkStart w:id="33" w:name="Xbae3c55e2e9bcb2cfb1fe7835e7e38235356daa"/>
    <w:p>
      <w:pPr>
        <w:pStyle w:val="Heading1"/>
      </w:pPr>
      <w:r>
        <w:t xml:space="preserve">Research Proposal: Assessing the Role and Challenges of the Doctor General Practitioner in Primary Healthcare Delivery within Brazil São Paulo's Unified Health System</w:t>
      </w:r>
    </w:p>
    <w:bookmarkStart w:id="20" w:name="introduction"/>
    <w:p>
      <w:pPr>
        <w:pStyle w:val="Heading2"/>
      </w:pPr>
      <w:r>
        <w:t xml:space="preserve">1. Introduction</w:t>
      </w:r>
    </w:p>
    <w:p>
      <w:pPr>
        <w:pStyle w:val="FirstParagraph"/>
      </w:pPr>
      <w:r>
        <w:t xml:space="preserve">The Brazilian Unified Health System (SUS) represents one of the world's largest public healthcare networks, providing universal access to medical services. In São Paulo—the most populous state in Brazil with over 46 million residents—the Doctor General Practitioner (GP) serves as the critical frontline sentinel in primary healthcare delivery. Despite SUS's foundational principles, São Paulo faces significant challenges in optimizing GP deployment across its urban sprawl and rural interior regions. This</w:t>
      </w:r>
      <w:r>
        <w:t xml:space="preserve"> </w:t>
      </w:r>
      <w:r>
        <w:rPr>
          <w:bCs/>
          <w:b/>
        </w:rPr>
        <w:t xml:space="preserve">Research Proposal</w:t>
      </w:r>
      <w:r>
        <w:t xml:space="preserve"> </w:t>
      </w:r>
      <w:r>
        <w:t xml:space="preserve">addresses a pressing need to comprehensively evaluate the operational dynamics, systemic barriers, and patient outcomes associated with the</w:t>
      </w:r>
      <w:r>
        <w:t xml:space="preserve"> </w:t>
      </w:r>
      <w:r>
        <w:rPr>
          <w:bCs/>
          <w:b/>
        </w:rPr>
        <w:t xml:space="preserve">Doctor General Practitioner</w:t>
      </w:r>
      <w:r>
        <w:t xml:space="preserve"> </w:t>
      </w:r>
      <w:r>
        <w:t xml:space="preserve">role within Brazil São Paulo's healthcare infrastructure. The study emerges from alarming data showing 40% of São Paulo municipalities face GP shortages, directly impacting access to essential care for vulnerable populations.</w:t>
      </w:r>
    </w:p>
    <w:bookmarkEnd w:id="20"/>
    <w:bookmarkStart w:id="21" w:name="problem-statement"/>
    <w:p>
      <w:pPr>
        <w:pStyle w:val="Heading2"/>
      </w:pPr>
      <w:r>
        <w:t xml:space="preserve">2. Problem Statement</w:t>
      </w:r>
    </w:p>
    <w:p>
      <w:pPr>
        <w:pStyle w:val="FirstParagraph"/>
      </w:pPr>
      <w:r>
        <w:t xml:space="preserve">São Paulo's primary healthcare system, while ambitious in its Family Health Strategy (ESF) coverage (reaching 75% of the population), operates under severe strain due to structural inequities. The</w:t>
      </w:r>
      <w:r>
        <w:t xml:space="preserve"> </w:t>
      </w:r>
      <w:r>
        <w:rPr>
          <w:bCs/>
          <w:b/>
        </w:rPr>
        <w:t xml:space="preserve">Doctor General Practitioner</w:t>
      </w:r>
      <w:r>
        <w:t xml:space="preserve"> </w:t>
      </w:r>
      <w:r>
        <w:t xml:space="preserve">bears disproportionate responsibility for managing complex cases—from chronic disease prevention to emergency triage—yet faces systemic challenges including: (a) severe maldistribution (80% of GPs concentrate in São Paulo city versus 20% in rural zones), (b) unsustainable workloads averaging 35+ patients daily, and (c) fragmented coordination with specialized care networks. These gaps perpetuate health disparities, particularly for low-income communities in São Paulo's peripheries. Current national policies lack granular data on GP performance metrics within Brazil São Paulo's unique socio-geographic context, hindering evidence-based reforms.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Quantify the distributional imbalances and workload burdens of the Doctor General Practitioner across urban (e.g., São Paulo City) and rural municipalities in Brazil São Paulo.</w:t>
      </w:r>
    </w:p>
    <w:p>
      <w:pPr>
        <w:numPr>
          <w:ilvl w:val="0"/>
          <w:numId w:val="1001"/>
        </w:numPr>
        <w:pStyle w:val="Compact"/>
      </w:pPr>
      <w:r>
        <w:rPr>
          <w:bCs/>
          <w:b/>
        </w:rPr>
        <w:t xml:space="preserve">Secondary Objective:</w:t>
      </w:r>
      <w:r>
        <w:t xml:space="preserve"> </w:t>
      </w:r>
      <w:r>
        <w:t xml:space="preserve">Identify institutional, cultural, and logistical barriers impeding effective GP practice within SUS primary care units (UPAs) throughout Brazil São Paulo.</w:t>
      </w:r>
    </w:p>
    <w:p>
      <w:pPr>
        <w:numPr>
          <w:ilvl w:val="0"/>
          <w:numId w:val="1001"/>
        </w:numPr>
        <w:pStyle w:val="Compact"/>
      </w:pPr>
      <w:r>
        <w:rPr>
          <w:bCs/>
          <w:b/>
        </w:rPr>
        <w:t xml:space="preserve">Tertiary Objective:</w:t>
      </w:r>
      <w:r>
        <w:t xml:space="preserve"> </w:t>
      </w:r>
      <w:r>
        <w:t xml:space="preserve">Correlate GP work patterns with patient satisfaction scores and clinical outcomes (e.g., hypertension control rates) in diverse São Paulo health districts.</w:t>
      </w:r>
    </w:p>
    <w:bookmarkEnd w:id="22"/>
    <w:bookmarkStart w:id="23" w:name="Xa0ba03c9eb247654a8fe45b50b1cb5361b314f3"/>
    <w:p>
      <w:pPr>
        <w:pStyle w:val="Heading2"/>
      </w:pPr>
      <w:r>
        <w:t xml:space="preserve">4. Literature Review: Contextualizing the Doctor General Practitioner Role</w:t>
      </w:r>
    </w:p>
    <w:p>
      <w:pPr>
        <w:pStyle w:val="FirstParagraph"/>
      </w:pPr>
      <w:r>
        <w:t xml:space="preserve">Global studies confirm GPs as catalysts for healthcare efficiency (WHO, 2021), yet Brazil's model diverges significantly. Unlike European systems with robust GP gatekeeping, Brazilian SUS integrates GPs into community-based ESF teams without formal referral controls. In São Paulo specifically, research by Mendes et al. (2023) documented how GPs navigate "dual accountability"—balancing SUS mandates while managing private patient flows—a dynamic absent in most international frameworks. Crucially, no recent Brazil São Paulo-specific study has examined how regional socioeconomic factors (e.g., favela density, agricultural labor patterns) modulate GP effectiveness. This gap renders current policy interventions—like the 2022 National Health Worker Plan—largely misaligned with on-ground realities faced by the Doctor General Practitioner.</w:t>
      </w:r>
    </w:p>
    <w:bookmarkEnd w:id="23"/>
    <w:bookmarkStart w:id="27" w:name="methodology"/>
    <w:p>
      <w:pPr>
        <w:pStyle w:val="Heading2"/>
      </w:pPr>
      <w:r>
        <w:t xml:space="preserve">5. Methodology</w:t>
      </w:r>
    </w:p>
    <w:p>
      <w:pPr>
        <w:pStyle w:val="FirstParagraph"/>
      </w:pPr>
      <w:r>
        <w:t xml:space="preserve">This mixed-methods study employs a three-phase design across São Paulo state:</w:t>
      </w:r>
    </w:p>
    <w:bookmarkStart w:id="24" w:name="Xbf91e3145c4e6d322f7ccd0b354e5b20e4f7897"/>
    <w:p>
      <w:pPr>
        <w:pStyle w:val="Heading3"/>
      </w:pPr>
      <w:r>
        <w:t xml:space="preserve">Phase 1: Quantitative Assessment (Months 1-4)</w:t>
      </w:r>
    </w:p>
    <w:p>
      <w:pPr>
        <w:numPr>
          <w:ilvl w:val="0"/>
          <w:numId w:val="1002"/>
        </w:numPr>
        <w:pStyle w:val="Compact"/>
      </w:pPr>
      <w:r>
        <w:rPr>
          <w:bCs/>
          <w:b/>
        </w:rPr>
        <w:t xml:space="preserve">Sampling:</w:t>
      </w:r>
      <w:r>
        <w:t xml:space="preserve"> </w:t>
      </w:r>
      <w:r>
        <w:t xml:space="preserve">Stratified random sampling of 250 primary healthcare units across 50 municipalities (stratified by urbanicity, population density, and socioeconomic index).</w:t>
      </w:r>
    </w:p>
    <w:p>
      <w:pPr>
        <w:numPr>
          <w:ilvl w:val="0"/>
          <w:numId w:val="1002"/>
        </w:numPr>
        <w:pStyle w:val="Compact"/>
      </w:pPr>
      <w:r>
        <w:rPr>
          <w:bCs/>
          <w:b/>
        </w:rPr>
        <w:t xml:space="preserve">Data Collection:</w:t>
      </w:r>
      <w:r>
        <w:t xml:space="preserve"> </w:t>
      </w:r>
      <w:r>
        <w:t xml:space="preserve">GP workload logs (patient visits, chronic disease management hours), facility resource audits (medication stocks, diagnostic equipment), and patient satisfaction surveys (n=12,000).</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rPr>
          <w:bCs/>
          <w:b/>
        </w:rPr>
        <w:t xml:space="preserve">Focus Groups:</w:t>
      </w:r>
      <w:r>
        <w:t xml:space="preserve"> </w:t>
      </w:r>
      <w:r>
        <w:t xml:space="preserve">6 groups with GPs (n=48) representing São Paulo's geographic/urban divides.</w:t>
      </w:r>
    </w:p>
    <w:p>
      <w:pPr>
        <w:numPr>
          <w:ilvl w:val="0"/>
          <w:numId w:val="1003"/>
        </w:numPr>
        <w:pStyle w:val="Compact"/>
      </w:pPr>
      <w:r>
        <w:rPr>
          <w:bCs/>
          <w:b/>
        </w:rPr>
        <w:t xml:space="preserve">In-Depth Interviews:</w:t>
      </w:r>
      <w:r>
        <w:t xml:space="preserve"> </w:t>
      </w:r>
      <w:r>
        <w:t xml:space="preserve">With health managers (n=20), community leaders, and patient advocates across diverse São Paulo regions.</w:t>
      </w:r>
    </w:p>
    <w:bookmarkEnd w:id="25"/>
    <w:bookmarkStart w:id="26" w:name="phase-3-outcome-analysis-months-9-12"/>
    <w:p>
      <w:pPr>
        <w:pStyle w:val="Heading3"/>
      </w:pPr>
      <w:r>
        <w:t xml:space="preserve">Phase 3: Outcome Analysis (Months 9-12)</w:t>
      </w:r>
    </w:p>
    <w:p>
      <w:pPr>
        <w:numPr>
          <w:ilvl w:val="0"/>
          <w:numId w:val="1004"/>
        </w:numPr>
        <w:pStyle w:val="Compact"/>
      </w:pPr>
      <w:r>
        <w:rPr>
          <w:bCs/>
          <w:b/>
        </w:rPr>
        <w:t xml:space="preserve">Integration:</w:t>
      </w:r>
      <w:r>
        <w:t xml:space="preserve"> </w:t>
      </w:r>
      <w:r>
        <w:t xml:space="preserve">Merging quantitative workload data with qualitative barriers to build predictive models of GP performance.</w:t>
      </w:r>
    </w:p>
    <w:p>
      <w:pPr>
        <w:numPr>
          <w:ilvl w:val="0"/>
          <w:numId w:val="1004"/>
        </w:numPr>
        <w:pStyle w:val="Compact"/>
      </w:pPr>
      <w:r>
        <w:rPr>
          <w:bCs/>
          <w:b/>
        </w:rPr>
        <w:t xml:space="preserve">Clinical Correlation:</w:t>
      </w:r>
      <w:r>
        <w:t xml:space="preserve"> </w:t>
      </w:r>
      <w:r>
        <w:t xml:space="preserve">Comparing GP activity patterns with health outcomes in municipal health databases (e.g., diabetes control rates in participating UPAs).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the first comprehensive evidence base on the Doctor General Practitioner's operational ecosystem within Brazil São Paulo. Expected deliverables include: (1) A spatial heatmap of GP shortage hotspots; (2) A validated framework of systemic barriers categorized by urban/rural contexts; and (3) Policy-ready recommendations for optimizing GP deployment strategies. Crucially, findings will directly inform the State Health Department's 2025 Primary Care Strategic Plan. By centering the Doctor General Practitioner's lived experience in Brazil São Paulo—rather than applying imported models—the</w:t>
      </w:r>
      <w:r>
        <w:t xml:space="preserve"> </w:t>
      </w:r>
      <w:r>
        <w:rPr>
          <w:bCs/>
          <w:b/>
        </w:rPr>
        <w:t xml:space="preserve">Research Proposal</w:t>
      </w:r>
      <w:r>
        <w:t xml:space="preserve"> </w:t>
      </w:r>
      <w:r>
        <w:t xml:space="preserve">promises to bridge a critical gap between national health policy and on-the-ground implementation. Success could reduce São Paulo's GP-related emergency visits by 25% through targeted resource allocation, directly advancing SUS equity goals.</w:t>
      </w:r>
    </w:p>
    <w:bookmarkEnd w:id="28"/>
    <w:bookmarkStart w:id="29" w:name="X504da37a90b6d0637cc7b2c1ce1f3272403d729"/>
    <w:p>
      <w:pPr>
        <w:pStyle w:val="Heading2"/>
      </w:pPr>
      <w:r>
        <w:t xml:space="preserve">7. Ethical Considerations and Community Engagement</w:t>
      </w:r>
    </w:p>
    <w:p>
      <w:pPr>
        <w:pStyle w:val="FirstParagraph"/>
      </w:pPr>
      <w:r>
        <w:t xml:space="preserve">All data collection adheres to Brazil's National Health Council Resolution 466/12. Informed consent will be obtained in Portuguese, with translation support for low-literacy communities. We partner with the São Paulo Medical Association and local community health councils to co-design participation protocols—ensuring the Doctor General Practitioner's voice shapes both methodology and dissemination. Results will be shared via public forums in high-need districts (e.g., ABC Region), avoiding academic silos.</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Protocol Finalization &amp; Ethics Approval</w:t>
      </w:r>
    </w:p>
    <w:p>
      <w:pPr>
        <w:pStyle w:val="BodyText"/>
      </w:pPr>
      <w:r>
        <w:t xml:space="preserve">1-2</w:t>
      </w:r>
    </w:p>
    <w:p>
      <w:pPr>
        <w:pStyle w:val="BodyText"/>
      </w:pPr>
      <w:r>
        <w:t xml:space="preserve">Finalized research instruments, ethics clearance from USP Ethics Committee.</w:t>
      </w:r>
    </w:p>
    <w:p>
      <w:pPr>
        <w:pStyle w:val="BodyText"/>
      </w:pPr>
      <w:r>
        <w:t xml:space="preserve">Quantitative Data Collection</w:t>
      </w:r>
    </w:p>
    <w:p>
      <w:pPr>
        <w:pStyle w:val="BodyText"/>
      </w:pPr>
      <w:r>
        <w:t xml:space="preserve">3-6</w:t>
      </w:r>
    </w:p>
    <w:p>
      <w:pPr>
        <w:pStyle w:val="BodyText"/>
      </w:pPr>
      <w:r>
        <w:t xml:space="preserve">Qualitative Data Collection &amp; Analysis</w:t>
      </w:r>
    </w:p>
    <w:p>
      <w:pPr>
        <w:pStyle w:val="BodyText"/>
      </w:pPr>
      <w:r>
        <w:t xml:space="preserve">5-8</w:t>
      </w:r>
    </w:p>
    <w:p>
      <w:pPr>
        <w:pStyle w:val="BodyText"/>
      </w:pPr>
      <w:r>
        <w:t xml:space="preserve">Cross-Analysis &amp; Draft Report</w:t>
      </w:r>
    </w:p>
    <w:p>
      <w:pPr>
        <w:pStyle w:val="BodyText"/>
      </w:pPr>
      <w:r>
        <w:t xml:space="preserve">9-10</w:t>
      </w:r>
    </w:p>
    <w:p>
      <w:pPr>
        <w:pStyle w:val="BodyText"/>
      </w:pPr>
      <w:r>
        <w:t xml:space="preserve">Presentation to São Paulo Health Department &amp; Community Workshops</w:t>
      </w:r>
    </w:p>
    <w:p>
      <w:pPr>
        <w:pStyle w:val="BodyText"/>
      </w:pPr>
      <w:r>
        <w:t xml:space="preserve">11-12</w:t>
      </w:r>
    </w:p>
    <w:bookmarkEnd w:id="30"/>
    <w:bookmarkStart w:id="31" w:name="X62c873a9204bab06fe7d73c02caeaa75c2a5c6d"/>
    <w:p>
      <w:pPr>
        <w:pStyle w:val="Heading2"/>
      </w:pPr>
      <w:r>
        <w:t xml:space="preserve">9. Conclusion: Why This Research Matters for Brazil São Paulo</w:t>
      </w:r>
    </w:p>
    <w:p>
      <w:pPr>
        <w:pStyle w:val="FirstParagraph"/>
      </w:pPr>
      <w:r>
        <w:t xml:space="preserve">The Doctor General Practitioner is not merely a clinical role but the operational backbone of primary care in Brazil São Paulo—a system where 85% of all medical consultations occur at the first level of care. Yet, without granular understanding of their challenges within our state's unique context, reforms risk being superficial. This</w:t>
      </w:r>
      <w:r>
        <w:t xml:space="preserve"> </w:t>
      </w:r>
      <w:r>
        <w:rPr>
          <w:bCs/>
          <w:b/>
        </w:rPr>
        <w:t xml:space="preserve">Research Proposal</w:t>
      </w:r>
      <w:r>
        <w:t xml:space="preserve"> </w:t>
      </w:r>
      <w:r>
        <w:t xml:space="preserve">moves beyond abstract policy to ground truth: How do GPs navigate São Paulo's concrete realities—from traffic-snarled neighborhoods to remote farming communities? Answering this is essential for building a resilient health system capable of delivering on Brazil's constitutional promise of universal healthcare. By centering the Doctor General Practitioner as both subject and expert in this study, we commit to generating actionable knowledge that empowers healthcare workers while strengthening health equity across Brazil São Paulo.</w:t>
      </w:r>
    </w:p>
    <w:bookmarkEnd w:id="31"/>
    <w:bookmarkStart w:id="32" w:name="references-selected"/>
    <w:p>
      <w:pPr>
        <w:pStyle w:val="Heading2"/>
      </w:pPr>
      <w:r>
        <w:t xml:space="preserve">References (Selected)</w:t>
      </w:r>
    </w:p>
    <w:p>
      <w:pPr>
        <w:numPr>
          <w:ilvl w:val="0"/>
          <w:numId w:val="1005"/>
        </w:numPr>
        <w:pStyle w:val="Compact"/>
      </w:pPr>
      <w:r>
        <w:t xml:space="preserve">Mendes, A., et al. (2023). "GP Workload and Dual Accountability in Brazilian Primary Care." *Revista de Saúde Pública*, 57(1), 45-59.</w:t>
      </w:r>
    </w:p>
    <w:p>
      <w:pPr>
        <w:numPr>
          <w:ilvl w:val="0"/>
          <w:numId w:val="1005"/>
        </w:numPr>
        <w:pStyle w:val="Compact"/>
      </w:pPr>
      <w:r>
        <w:t xml:space="preserve">World Health Organization. (2021). *Primary Health Care: Now More Than Ever*. Geneva: WHO.</w:t>
      </w:r>
    </w:p>
    <w:p>
      <w:pPr>
        <w:numPr>
          <w:ilvl w:val="0"/>
          <w:numId w:val="1005"/>
        </w:numPr>
        <w:pStyle w:val="Compact"/>
      </w:pPr>
      <w:r>
        <w:t xml:space="preserve">Ministério da Saúde. (2022). *Plano Nacional de Atenção Básica 2030*. Brasília: 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Brazil São Paulo Primary Healthcare System</dc:title>
  <dc:creator/>
  <dc:language>en</dc:language>
  <cp:keywords/>
  <dcterms:created xsi:type="dcterms:W3CDTF">2026-07-21T06:01:20Z</dcterms:created>
  <dcterms:modified xsi:type="dcterms:W3CDTF">2026-07-21T06:01:20Z</dcterms:modified>
</cp:coreProperties>
</file>

<file path=docProps/custom.xml><?xml version="1.0" encoding="utf-8"?>
<Properties xmlns="http://schemas.openxmlformats.org/officeDocument/2006/custom-properties" xmlns:vt="http://schemas.openxmlformats.org/officeDocument/2006/docPropsVTypes"/>
</file>