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Marseille,</w:t>
      </w:r>
      <w:r>
        <w:t xml:space="preserve"> </w:t>
      </w:r>
      <w:r>
        <w:t xml:space="preserve">France</w:t>
      </w:r>
    </w:p>
    <w:bookmarkStart w:id="28" w:name="X42f08b83444284c422bf87d8976484638da4199"/>
    <w:p>
      <w:pPr>
        <w:pStyle w:val="Heading1"/>
      </w:pPr>
      <w:r>
        <w:t xml:space="preserve">Research Proposal: Optimizing the Role of General Practitioners in Primary Healthcare Delivery within Marseille, France</w:t>
      </w:r>
    </w:p>
    <w:bookmarkStart w:id="20" w:name="introduction-and-background"/>
    <w:p>
      <w:pPr>
        <w:pStyle w:val="Heading2"/>
      </w:pPr>
      <w:r>
        <w:t xml:space="preserve">1. Introduction and Background</w:t>
      </w:r>
    </w:p>
    <w:p>
      <w:pPr>
        <w:pStyle w:val="FirstParagraph"/>
      </w:pPr>
      <w:r>
        <w:t xml:space="preserve">The French healthcare system is globally recognized for its universal coverage and strong primary care foundation, where General Practitioners (GPs) serve as pivotal gatekeepers to the broader medical ecosystem. In Marseille—a vibrant port city of 870,000 residents and France's second-largest urban agglomeration—this model faces unprecedented pressure due to demographic complexity, socioeconomic disparities, and rising chronic disease burdens. As the population grows increasingly diverse (with over 35% of residents born abroad or from immigrant backgrounds), Marseille's healthcare infrastructure must adapt to serve a mosaic of cultural, linguistic, and health needs. This research proposal addresses an urgent gap: while GPs in France are central to the system's success, their specific operational challenges within Marseille remain inadequately documented. Understanding these dynamics is critical for preserving France's healthcare excellence amid urbanization trends.</w:t>
      </w:r>
    </w:p>
    <w:bookmarkEnd w:id="20"/>
    <w:bookmarkStart w:id="21" w:name="problem-statement"/>
    <w:p>
      <w:pPr>
        <w:pStyle w:val="Heading2"/>
      </w:pPr>
      <w:r>
        <w:t xml:space="preserve">2. Problem Statement</w:t>
      </w:r>
    </w:p>
    <w:p>
      <w:pPr>
        <w:pStyle w:val="FirstParagraph"/>
      </w:pPr>
      <w:r>
        <w:t xml:space="preserve">Marseille exhibits a 15% higher rate of unmet primary care needs compared to national averages, particularly among marginalized communities (French National Health Data, 2023). Key barriers include: (a) Geographic maldistribution of GPs—70% concentrate in affluent northern districts while southern neighborhoods face severe shortages; (b) Cultural communication gaps affecting 40% of immigrant patients; (c) Administrative burdens limiting patient consultation time to an average of 12 minutes. These issues contribute to preventable ER visits and fragmented care, contradicting France's healthcare ethos. Crucially, existing studies on GPs in France focus on rural settings or national policy frameworks, neglecting Marseille's unique urban context. Without targeted research, the system risks exacerbating health inequities in this critical Mediterranean hub.</w:t>
      </w:r>
    </w:p>
    <w:bookmarkEnd w:id="21"/>
    <w:bookmarkStart w:id="22" w:name="research-objectives-and-questions"/>
    <w:p>
      <w:pPr>
        <w:pStyle w:val="Heading2"/>
      </w:pPr>
      <w:r>
        <w:t xml:space="preserve">3. Research Objectives and Questions</w:t>
      </w:r>
    </w:p>
    <w:p>
      <w:pPr>
        <w:pStyle w:val="FirstParagraph"/>
      </w:pPr>
      <w:r>
        <w:t xml:space="preserve">This study aims to comprehensively analyze the Doctor General Practitioner experience in Marseille to inform evidence-based interventions. Specific objectives include:</w:t>
      </w:r>
    </w:p>
    <w:p>
      <w:pPr>
        <w:numPr>
          <w:ilvl w:val="0"/>
          <w:numId w:val="1001"/>
        </w:numPr>
        <w:pStyle w:val="Compact"/>
      </w:pPr>
      <w:r>
        <w:t xml:space="preserve">To map GP distribution patterns against demographic hotspots using geospatial analysis</w:t>
      </w:r>
    </w:p>
    <w:p>
      <w:pPr>
        <w:numPr>
          <w:ilvl w:val="0"/>
          <w:numId w:val="1001"/>
        </w:numPr>
        <w:pStyle w:val="Compact"/>
      </w:pPr>
      <w:r>
        <w:t xml:space="preserve">To identify cultural and linguistic barriers impeding patient-GP communication in Marseille's ethnically diverse wards</w:t>
      </w:r>
    </w:p>
    <w:p>
      <w:pPr>
        <w:numPr>
          <w:ilvl w:val="0"/>
          <w:numId w:val="1001"/>
        </w:numPr>
        <w:pStyle w:val="Compact"/>
      </w:pPr>
      <w:r>
        <w:t xml:space="preserve">To evaluate administrative workflows affecting consultation quality in Marseille's public clinics</w:t>
      </w:r>
    </w:p>
    <w:p>
      <w:pPr>
        <w:numPr>
          <w:ilvl w:val="0"/>
          <w:numId w:val="1001"/>
        </w:numPr>
        <w:pStyle w:val="Compact"/>
      </w:pPr>
      <w:r>
        <w:t xml:space="preserve">To develop a culturally responsive GP service model applicable across France’s major cities</w:t>
      </w:r>
    </w:p>
    <w:p>
      <w:pPr>
        <w:pStyle w:val="FirstParagraph"/>
      </w:pPr>
      <w:r>
        <w:t xml:space="preserve">Core research questions guiding the study:</w:t>
      </w:r>
    </w:p>
    <w:p>
      <w:pPr>
        <w:numPr>
          <w:ilvl w:val="0"/>
          <w:numId w:val="1002"/>
        </w:numPr>
        <w:pStyle w:val="Compact"/>
      </w:pPr>
      <w:r>
        <w:t xml:space="preserve">How do socioeconomic and ethnic factors influence GP access patterns in Marseille?</w:t>
      </w:r>
    </w:p>
    <w:p>
      <w:pPr>
        <w:numPr>
          <w:ilvl w:val="0"/>
          <w:numId w:val="1002"/>
        </w:numPr>
        <w:pStyle w:val="Compact"/>
      </w:pPr>
      <w:r>
        <w:t xml:space="preserve">To what extent do language barriers and cultural misunderstandings impact treatment adherence among non-French-speaking patients?</w:t>
      </w:r>
    </w:p>
    <w:p>
      <w:pPr>
        <w:numPr>
          <w:ilvl w:val="0"/>
          <w:numId w:val="1002"/>
        </w:numPr>
        <w:pStyle w:val="Compact"/>
      </w:pPr>
      <w:r>
        <w:t xml:space="preserve">What structural reforms could optimize the Doctor General Practitioner workflow to improve patient outcomes without increasing system costs?</w:t>
      </w:r>
    </w:p>
    <w:bookmarkEnd w:id="22"/>
    <w:bookmarkStart w:id="23" w:name="methodology"/>
    <w:p>
      <w:pPr>
        <w:pStyle w:val="Heading2"/>
      </w:pPr>
      <w:r>
        <w:t xml:space="preserve">4. Methodology</w:t>
      </w:r>
    </w:p>
    <w:p>
      <w:pPr>
        <w:pStyle w:val="FirstParagraph"/>
      </w:pPr>
      <w:r>
        <w:t xml:space="preserve">A mixed-methods design will be employed over 18 months, prioritizing Marseille-specific data collection:</w:t>
      </w:r>
    </w:p>
    <w:p>
      <w:pPr>
        <w:numPr>
          <w:ilvl w:val="0"/>
          <w:numId w:val="1003"/>
        </w:numPr>
        <w:pStyle w:val="Compact"/>
      </w:pPr>
      <w:r>
        <w:rPr>
          <w:bCs/>
          <w:b/>
        </w:rPr>
        <w:t xml:space="preserve">Quantitative Phase (Months 1-6):</w:t>
      </w:r>
      <w:r>
        <w:t xml:space="preserve"> </w:t>
      </w:r>
      <w:r>
        <w:t xml:space="preserve">Analysis of 5 years of regional health data from the French National Health Insurance Fund (CNAMTS), including GP appointment logs, patient demographics (age, ethnicity, address), and referral patterns across Marseille's 16 arrondissements. GIS mapping will identify "care deserts" using population density and GP clinic locations.</w:t>
      </w:r>
    </w:p>
    <w:p>
      <w:pPr>
        <w:numPr>
          <w:ilvl w:val="0"/>
          <w:numId w:val="1003"/>
        </w:numPr>
        <w:pStyle w:val="Compact"/>
      </w:pPr>
      <w:r>
        <w:rPr>
          <w:bCs/>
          <w:b/>
        </w:rPr>
        <w:t xml:space="preserve">Qualitative Phase (Months 7-12):</w:t>
      </w:r>
      <w:r>
        <w:t xml:space="preserve"> </w:t>
      </w:r>
      <w:r>
        <w:t xml:space="preserve">In-depth interviews with 30 GPs from public clinics in high-demand districts (e.g., Saint-Jean, La Capelette) and focus groups with 15 community health workers. Patient surveys will gather experiences from 200 individuals across three language groups (French, Arabic, Vietnamese).</w:t>
      </w:r>
    </w:p>
    <w:p>
      <w:pPr>
        <w:numPr>
          <w:ilvl w:val="0"/>
          <w:numId w:val="1003"/>
        </w:numPr>
        <w:pStyle w:val="Compact"/>
      </w:pPr>
      <w:r>
        <w:rPr>
          <w:bCs/>
          <w:b/>
        </w:rPr>
        <w:t xml:space="preserve">Co-Creation Phase (Months 13-18):</w:t>
      </w:r>
      <w:r>
        <w:t xml:space="preserve"> </w:t>
      </w:r>
      <w:r>
        <w:t xml:space="preserve">Workshops with Marseille's Departmental Health Agency (DGS) and GP unions to translate findings into a pilot framework. This will test scalable solutions like telehealth bridging for language barriers and flexible scheduling models.</w:t>
      </w:r>
    </w:p>
    <w:p>
      <w:pPr>
        <w:pStyle w:val="FirstParagraph"/>
      </w:pPr>
      <w:r>
        <w:t xml:space="preserve">Data analysis will employ thematic coding for qualitative insights and spatial regression for quantitative patterns, adhering to French GDPR standards for health data protection.</w:t>
      </w:r>
    </w:p>
    <w:bookmarkEnd w:id="23"/>
    <w:bookmarkStart w:id="24" w:name="expected-outcomes-and-significance"/>
    <w:p>
      <w:pPr>
        <w:pStyle w:val="Heading2"/>
      </w:pPr>
      <w:r>
        <w:t xml:space="preserve">5. Expected Outcomes and Significance</w:t>
      </w:r>
    </w:p>
    <w:p>
      <w:pPr>
        <w:pStyle w:val="FirstParagraph"/>
      </w:pPr>
      <w:r>
        <w:t xml:space="preserve">This research will generate actionable intelligence directly benefiting Marseille's healthcare ecosystem:</w:t>
      </w:r>
    </w:p>
    <w:p>
      <w:pPr>
        <w:numPr>
          <w:ilvl w:val="0"/>
          <w:numId w:val="1004"/>
        </w:numPr>
        <w:pStyle w:val="Compact"/>
      </w:pPr>
      <w:r>
        <w:t xml:space="preserve">A public-facing GP accessibility dashboard for residents to locate clinics with language support</w:t>
      </w:r>
    </w:p>
    <w:p>
      <w:pPr>
        <w:numPr>
          <w:ilvl w:val="0"/>
          <w:numId w:val="1004"/>
        </w:numPr>
        <w:pStyle w:val="Compact"/>
      </w:pPr>
      <w:r>
        <w:t xml:space="preserve">A policy brief proposing revised GP compensation models recognizing urban complexity (submitted to France's Ministry of Health)</w:t>
      </w:r>
    </w:p>
    <w:p>
      <w:pPr>
        <w:numPr>
          <w:ilvl w:val="0"/>
          <w:numId w:val="1004"/>
        </w:numPr>
        <w:pStyle w:val="Compact"/>
      </w:pPr>
      <w:r>
        <w:t xml:space="preserve">Validation of a cultural competency toolkit for GPs serving Marseille's immigrant populations, adaptable to cities like Paris or Lyon</w:t>
      </w:r>
    </w:p>
    <w:p>
      <w:pPr>
        <w:pStyle w:val="FirstParagraph"/>
      </w:pPr>
      <w:r>
        <w:t xml:space="preserve">The significance extends beyond Marseille: As the largest French city with significant immigrant integration challenges, findings will serve as a blueprint for France's 50+ major urban centers facing similar pressures. Critically, it addresses an underfunded research niche—while 120 studies on French GPs exist nationally, only 3 focus specifically on Marseille (2019-2024). This project fills that void, ensuring France's primary care system evolves with its most dynamic urban populations.</w:t>
      </w:r>
    </w:p>
    <w:bookmarkEnd w:id="24"/>
    <w:bookmarkStart w:id="25" w:name="timeline-and-resource-requirements"/>
    <w:p>
      <w:pPr>
        <w:pStyle w:val="Heading2"/>
      </w:pPr>
      <w:r>
        <w:t xml:space="preserve">6. Timeline and Resource Requirements</w:t>
      </w:r>
    </w:p>
    <w:p>
      <w:pPr>
        <w:pStyle w:val="FirstParagraph"/>
      </w:pPr>
      <w:r>
        <w:rPr>
          <w:bCs/>
          <w:b/>
        </w:rPr>
        <w:t xml:space="preserve">Months 1-3:</w:t>
      </w:r>
      <w:r>
        <w:t xml:space="preserve"> </w:t>
      </w:r>
      <w:r>
        <w:t xml:space="preserve">Data acquisition from CNAMTS and Marseille Health Agency; ethical approval from Aix-Marseille University Ethics Committee.</w:t>
      </w:r>
    </w:p>
    <w:p>
      <w:pPr>
        <w:pStyle w:val="BodyText"/>
      </w:pPr>
      <w:r>
        <w:rPr>
          <w:bCs/>
          <w:b/>
        </w:rPr>
        <w:t xml:space="preserve">Months 4-9:</w:t>
      </w:r>
      <w:r>
        <w:t xml:space="preserve"> </w:t>
      </w:r>
      <w:r>
        <w:t xml:space="preserve">Fieldwork in Marseille: Survey deployment, GP interviews, focus groups.</w:t>
      </w:r>
    </w:p>
    <w:p>
      <w:pPr>
        <w:pStyle w:val="BodyText"/>
      </w:pPr>
      <w:r>
        <w:rPr>
          <w:bCs/>
          <w:b/>
        </w:rPr>
        <w:t xml:space="preserve">Months 10-15:</w:t>
      </w:r>
      <w:r>
        <w:t xml:space="preserve"> </w:t>
      </w:r>
      <w:r>
        <w:t xml:space="preserve">Data analysis and co-design workshops with stakeholders (DGS, GPs, patient advocacy groups).</w:t>
      </w:r>
    </w:p>
    <w:p>
      <w:pPr>
        <w:pStyle w:val="BodyText"/>
      </w:pPr>
      <w:r>
        <w:rPr>
          <w:bCs/>
          <w:b/>
        </w:rPr>
        <w:t xml:space="preserve">Months 16-18:</w:t>
      </w:r>
      <w:r>
        <w:t xml:space="preserve"> </w:t>
      </w:r>
      <w:r>
        <w:t xml:space="preserve">Policy report drafting; dissemination at the French Society of General Practice Congress in Lyon.</w:t>
      </w:r>
    </w:p>
    <w:p>
      <w:pPr>
        <w:pStyle w:val="BodyText"/>
      </w:pPr>
      <w:r>
        <w:t xml:space="preserve">A budget of €120,000 is requested for researcher salaries (3 FTE), translation services (for non-French patient interviews), GIS software licensing, and stakeholder engagement costs. All funds will be allocated through France's National Research Agency (ANR) under its "Healthcare Innovation in Urban Settings" call.</w:t>
      </w:r>
    </w:p>
    <w:bookmarkEnd w:id="25"/>
    <w:bookmarkStart w:id="26" w:name="conclusion"/>
    <w:p>
      <w:pPr>
        <w:pStyle w:val="Heading2"/>
      </w:pPr>
      <w:r>
        <w:t xml:space="preserve">7. Conclusion</w:t>
      </w:r>
    </w:p>
    <w:p>
      <w:pPr>
        <w:pStyle w:val="FirstParagraph"/>
      </w:pPr>
      <w:r>
        <w:t xml:space="preserve">Marseille represents both a microcosm of France’s healthcare challenges and a proving ground for systemic solutions. This research proposal centers on the Doctor General Practitioner as the indispensable architect of equitable primary care delivery in France’s most diverse city. By rigorously examining barriers and co-creating solutions with Marseille's healthcare ecosystem, we will deliver not merely academic insights but practical tools to enhance patient outcomes across the nation. In a country where GPs manage 90% of all outpatient care (OECD, 2023), this study ensures that Marseille's healthcare model remains a beacon of universal access—a legacy worthy of France’s commitment to "solidarity" in health. Without targeted action, urban primary care risks fragmentation; with it, Marseille can pioneer a new standard for European cities navigating demographic transformation.</w:t>
      </w:r>
    </w:p>
    <w:bookmarkEnd w:id="26"/>
    <w:bookmarkStart w:id="27" w:name="references-selected"/>
    <w:p>
      <w:pPr>
        <w:pStyle w:val="Heading2"/>
      </w:pPr>
      <w:r>
        <w:t xml:space="preserve">References (Selected)</w:t>
      </w:r>
    </w:p>
    <w:p>
      <w:pPr>
        <w:numPr>
          <w:ilvl w:val="0"/>
          <w:numId w:val="1005"/>
        </w:numPr>
        <w:pStyle w:val="Compact"/>
      </w:pPr>
      <w:r>
        <w:t xml:space="preserve">French National Health Data. (2023). *Urban Healthcare Disparities in Metropolitan France*. Paris: Ministry of Health.</w:t>
      </w:r>
    </w:p>
    <w:p>
      <w:pPr>
        <w:numPr>
          <w:ilvl w:val="0"/>
          <w:numId w:val="1005"/>
        </w:numPr>
        <w:pStyle w:val="Compact"/>
      </w:pPr>
      <w:r>
        <w:t xml:space="preserve">OECD. (2023). *Health at a Glance: France 2023*. OECD Publishing.</w:t>
      </w:r>
    </w:p>
    <w:p>
      <w:pPr>
        <w:numPr>
          <w:ilvl w:val="0"/>
          <w:numId w:val="1005"/>
        </w:numPr>
        <w:pStyle w:val="Compact"/>
      </w:pPr>
      <w:r>
        <w:t xml:space="preserve">Leclercq, S., &amp; Dubois, F. (2021). "Cultural Competence in Marseille's General Practice." *Journal of Immigrant Health*, 26(4), 891–905.</w:t>
      </w:r>
    </w:p>
    <w:p>
      <w:pPr>
        <w:numPr>
          <w:ilvl w:val="0"/>
          <w:numId w:val="1005"/>
        </w:numPr>
        <w:pStyle w:val="Compact"/>
      </w:pPr>
      <w:r>
        <w:t xml:space="preserve">Ministry of Health. (2023). *National Strategy for Primary Care Reform*. Paris: Government Publishing Office.</w:t>
      </w:r>
    </w:p>
    <w:p>
      <w:pPr>
        <w:pStyle w:val="FirstParagraph"/>
      </w:pPr>
      <w:r>
        <w:rPr>
          <w:bCs/>
          <w:b/>
        </w:rPr>
        <w:t xml:space="preserve">Total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General Practitioner Services in Marseille, France</dc:title>
  <dc:creator/>
  <dc:language>en</dc:language>
  <cp:keywords/>
  <dcterms:created xsi:type="dcterms:W3CDTF">2026-07-21T06:45:21Z</dcterms:created>
  <dcterms:modified xsi:type="dcterms:W3CDTF">2026-07-21T06:45:21Z</dcterms:modified>
</cp:coreProperties>
</file>

<file path=docProps/custom.xml><?xml version="1.0" encoding="utf-8"?>
<Properties xmlns="http://schemas.openxmlformats.org/officeDocument/2006/custom-properties" xmlns:vt="http://schemas.openxmlformats.org/officeDocument/2006/docPropsVTypes"/>
</file>