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the</w:t>
      </w:r>
      <w:r>
        <w:t xml:space="preserve"> </w:t>
      </w:r>
      <w:r>
        <w:t xml:space="preserve">Role</w:t>
      </w:r>
      <w:r>
        <w:t xml:space="preserve"> </w:t>
      </w:r>
      <w:r>
        <w:t xml:space="preserve">of</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Urban</w:t>
      </w:r>
      <w:r>
        <w:t xml:space="preserve"> </w:t>
      </w:r>
      <w:r>
        <w:t xml:space="preserve">Healthcare</w:t>
      </w:r>
      <w:r>
        <w:t xml:space="preserve"> </w:t>
      </w:r>
      <w:r>
        <w:t xml:space="preserve">Systems:</w:t>
      </w:r>
      <w:r>
        <w:t xml:space="preserve"> </w:t>
      </w:r>
      <w:r>
        <w:t xml:space="preserve">A</w:t>
      </w:r>
      <w:r>
        <w:t xml:space="preserve"> </w:t>
      </w:r>
      <w:r>
        <w:t xml:space="preserve">Focus</w:t>
      </w:r>
      <w:r>
        <w:t xml:space="preserve"> </w:t>
      </w:r>
      <w:r>
        <w:t xml:space="preserve">on</w:t>
      </w:r>
      <w:r>
        <w:t xml:space="preserve"> </w:t>
      </w:r>
      <w:r>
        <w:t xml:space="preserve">Paris,</w:t>
      </w:r>
      <w:r>
        <w:t xml:space="preserve"> </w:t>
      </w:r>
      <w:r>
        <w:t xml:space="preserve">France</w:t>
      </w:r>
    </w:p>
    <w:bookmarkStart w:id="28" w:name="Xa9082807b31f17a81cf83df26d592d37b24bc38"/>
    <w:p>
      <w:pPr>
        <w:pStyle w:val="Heading1"/>
      </w:pPr>
      <w:r>
        <w:t xml:space="preserve">Research Proposal: Optimizing the Doctor General Practitioner Workforce and Patient Access in Paris, France</w:t>
      </w:r>
    </w:p>
    <w:bookmarkStart w:id="20" w:name="abstract"/>
    <w:p>
      <w:pPr>
        <w:pStyle w:val="Heading2"/>
      </w:pPr>
      <w:r>
        <w:t xml:space="preserve">Abstract</w:t>
      </w:r>
    </w:p>
    <w:p>
      <w:pPr>
        <w:pStyle w:val="FirstParagraph"/>
      </w:pPr>
      <w:r>
        <w:t xml:space="preserve">This research proposal investigates critical challenges facing the Doctor General Practitioner (GP) workforce within Parisian healthcare infrastructure. As the primary point of contact for over 80% of French citizens, the role of the Doctor General Practitioner is pivotal to France's universal healthcare system. However, persistent issues—including urban patient overcrowding in Parisian arrondissements, language barriers in multicultural neighborhoods, and administrative burdens—threaten access to quality care. This mixed-methods study will analyze GP workload distribution across Paris (focusing on high-density districts like the 13th and 20th arrondissements), assess patient satisfaction with Doctor General Practitioner consultations, and evaluate the impact of recent French healthcare reforms on urban primary care efficiency. Findings will propose evidence-based strategies to strengthen the Doctor General Practitioner's capacity in Paris, directly supporting France's national health goals for equitable urban healthcare delivery.</w:t>
      </w:r>
    </w:p>
    <w:bookmarkEnd w:id="20"/>
    <w:bookmarkStart w:id="21" w:name="Xc231e49ddc3a5818269b5d292972365cf93c57a"/>
    <w:p>
      <w:pPr>
        <w:pStyle w:val="Heading2"/>
      </w:pPr>
      <w:r>
        <w:t xml:space="preserve">1. Introduction: The Central Role of Doctor General Practitioner in France</w:t>
      </w:r>
    </w:p>
    <w:p>
      <w:pPr>
        <w:pStyle w:val="FirstParagraph"/>
      </w:pPr>
      <w:r>
        <w:t xml:space="preserve">In France, the Doctor General Practitioner (or "Médecin Généraliste") is the cornerstone of primary healthcare, operating under a unique system where patients require GP referral for specialist care. This structure places immense responsibility on the Doctor General Practitioner to manage acute and chronic conditions, coordinate multidisciplinary care, and serve as a health navigation hub. Paris, as France's most populous city (2.1 million residents within its 89km² boundaries), exemplifies the urban strain on this system. With an estimated 10% of Parisians lacking consistent access to a Doctor General Practitioner due to clinic saturation or language barriers, the city represents a critical case study for national healthcare policy. This research directly addresses the urgent need to optimize Doctor General Practitioner resources within France's most complex urban environment—Paris—ensuring alignment with the French Ministry of Health's strategic objectives for 2030.</w:t>
      </w:r>
    </w:p>
    <w:bookmarkEnd w:id="21"/>
    <w:bookmarkStart w:id="22" w:name="X95c21c99a21a5674653189539ef89ed54ab9d6c"/>
    <w:p>
      <w:pPr>
        <w:pStyle w:val="Heading2"/>
      </w:pPr>
      <w:r>
        <w:t xml:space="preserve">2. Problem Statement: Urban Pressures on Doctor General Practitioner Services in Paris</w:t>
      </w:r>
    </w:p>
    <w:p>
      <w:pPr>
        <w:pStyle w:val="FirstParagraph"/>
      </w:pPr>
      <w:r>
        <w:t xml:space="preserve">Paris confronts a confluence of challenges that directly impede the effectiveness of the Doctor General Practitioner network:</w:t>
      </w:r>
    </w:p>
    <w:p>
      <w:pPr>
        <w:numPr>
          <w:ilvl w:val="0"/>
          <w:numId w:val="1001"/>
        </w:numPr>
        <w:pStyle w:val="Compact"/>
      </w:pPr>
      <w:r>
        <w:rPr>
          <w:bCs/>
          <w:b/>
        </w:rPr>
        <w:t xml:space="preserve">Patient Volume &amp; Wait Times:</w:t>
      </w:r>
      <w:r>
        <w:t xml:space="preserve"> </w:t>
      </w:r>
      <w:r>
        <w:t xml:space="preserve">Average patient lists exceed 2,500 patients per GP (vs. 1,800 nationally), causing average consultation wait times in Parisian clinics to reach 7–14 days—triple the national target of 3 days.</w:t>
      </w:r>
    </w:p>
    <w:p>
      <w:pPr>
        <w:numPr>
          <w:ilvl w:val="0"/>
          <w:numId w:val="1001"/>
        </w:numPr>
        <w:pStyle w:val="Compact"/>
      </w:pPr>
      <w:r>
        <w:rPr>
          <w:bCs/>
          <w:b/>
        </w:rPr>
        <w:t xml:space="preserve">Cultural &amp; Linguistic Diversity:</w:t>
      </w:r>
      <w:r>
        <w:t xml:space="preserve"> </w:t>
      </w:r>
      <w:r>
        <w:t xml:space="preserve">Paris hosts over 25% foreign-born residents. Language barriers significantly impact Doctor General Practitioner-patient communication, contributing to diagnostic errors (18% higher in non-French speaking patients) and reduced preventive care uptake.</w:t>
      </w:r>
    </w:p>
    <w:p>
      <w:pPr>
        <w:numPr>
          <w:ilvl w:val="0"/>
          <w:numId w:val="1001"/>
        </w:numPr>
        <w:pStyle w:val="Compact"/>
      </w:pPr>
      <w:r>
        <w:rPr>
          <w:bCs/>
          <w:b/>
        </w:rPr>
        <w:t xml:space="preserve">Administrative Burden:</w:t>
      </w:r>
      <w:r>
        <w:t xml:space="preserve"> </w:t>
      </w:r>
      <w:r>
        <w:t xml:space="preserve">French GPs spend an estimated 30% of clinical time on paperwork (e.g., electronic health records compliance, insurance forms), reducing direct patient interaction—particularly acute in Paris where clinics are often understaffed for billing needs.</w:t>
      </w:r>
    </w:p>
    <w:p>
      <w:pPr>
        <w:pStyle w:val="FirstParagraph"/>
      </w:pPr>
      <w:r>
        <w:t xml:space="preserve">These issues collectively threaten France's healthcare equity goals and strain the Doctor General Practitioner role beyond sustainable capacity in the capital city.</w:t>
      </w:r>
    </w:p>
    <w:bookmarkEnd w:id="22"/>
    <w:bookmarkStart w:id="23" w:name="X82e122f69ffac02964a56c659d88d6e470626fd"/>
    <w:p>
      <w:pPr>
        <w:pStyle w:val="Heading2"/>
      </w:pPr>
      <w:r>
        <w:t xml:space="preserve">3. Literature Review: Gaps in Paris-Specific Doctor General Practitioner Research</w:t>
      </w:r>
    </w:p>
    <w:p>
      <w:pPr>
        <w:pStyle w:val="FirstParagraph"/>
      </w:pPr>
      <w:r>
        <w:t xml:space="preserve">National French studies (e.g., 2023 Système de Santé report) confirm GP workload pressures but lack granular Parisian analysis. Urban-focused research primarily examines emergency departments, not the Doctor General Practitioner's core function. Crucially, no major study has mapped how linguistic diversity specifically affects Doctor General Practitioner efficacy across Parisian arrondissements—despite the 2018 National Health Strategy prioritizing "culturally competent care." This gap impedes targeted intervention for France's most diverse urban center, Paris.</w:t>
      </w:r>
    </w:p>
    <w:bookmarkEnd w:id="23"/>
    <w:bookmarkStart w:id="24" w:name="research-objectives"/>
    <w:p>
      <w:pPr>
        <w:pStyle w:val="Heading2"/>
      </w:pPr>
      <w:r>
        <w:t xml:space="preserve">4. Research Objectives</w:t>
      </w:r>
    </w:p>
    <w:p>
      <w:pPr>
        <w:numPr>
          <w:ilvl w:val="0"/>
          <w:numId w:val="1002"/>
        </w:numPr>
        <w:pStyle w:val="Compact"/>
      </w:pPr>
      <w:r>
        <w:t xml:space="preserve">To quantify patient access disparities to Doctor General Practitioner services across 5 high-density Parisian arrondissements (e.g., 13th, 20th) using geospatial clinic data.</w:t>
      </w:r>
    </w:p>
    <w:p>
      <w:pPr>
        <w:numPr>
          <w:ilvl w:val="0"/>
          <w:numId w:val="1002"/>
        </w:numPr>
        <w:pStyle w:val="Compact"/>
      </w:pPr>
      <w:r>
        <w:t xml:space="preserve">To assess patient satisfaction and perceived quality of care in relation to language support during Doctor General Practitioner consultations.</w:t>
      </w:r>
    </w:p>
    <w:p>
      <w:pPr>
        <w:numPr>
          <w:ilvl w:val="0"/>
          <w:numId w:val="1002"/>
        </w:numPr>
        <w:pStyle w:val="Compact"/>
      </w:pPr>
      <w:r>
        <w:t xml:space="preserve">To evaluate the impact of France's "Télésanté" telehealth initiative on reducing GP administrative load in Paris clinics (2023–2025).</w:t>
      </w:r>
    </w:p>
    <w:p>
      <w:pPr>
        <w:numPr>
          <w:ilvl w:val="0"/>
          <w:numId w:val="1002"/>
        </w:numPr>
        <w:pStyle w:val="Compact"/>
      </w:pPr>
      <w:r>
        <w:t xml:space="preserve">To co-develop with Parisian Doctor General Practitioners and health authorities a scalable framework for optimizing urban GP resource allocation.</w:t>
      </w:r>
    </w:p>
    <w:bookmarkEnd w:id="24"/>
    <w:bookmarkStart w:id="25" w:name="methodology"/>
    <w:p>
      <w:pPr>
        <w:pStyle w:val="Heading2"/>
      </w:pPr>
      <w:r>
        <w:t xml:space="preserve">5. Methodology</w:t>
      </w:r>
    </w:p>
    <w:p>
      <w:pPr>
        <w:pStyle w:val="FirstParagraph"/>
      </w:pPr>
      <w:r>
        <w:t xml:space="preserve">A 14-month mixed-methods study will be conducted in Paris, France:</w:t>
      </w:r>
    </w:p>
    <w:p>
      <w:pPr>
        <w:numPr>
          <w:ilvl w:val="0"/>
          <w:numId w:val="1003"/>
        </w:numPr>
        <w:pStyle w:val="Compact"/>
      </w:pPr>
      <w:r>
        <w:rPr>
          <w:bCs/>
          <w:b/>
        </w:rPr>
        <w:t xml:space="preserve">Phase 1 (Quantitative):</w:t>
      </w:r>
      <w:r>
        <w:t xml:space="preserve"> </w:t>
      </w:r>
      <w:r>
        <w:t xml:space="preserve">Analyze anonymized data from France's National Health Data System (Système National de Données de Santé) for all GP practices in target arrondissements (n=35), measuring patient lists, appointment wait times, and referral rates.</w:t>
      </w:r>
    </w:p>
    <w:p>
      <w:pPr>
        <w:numPr>
          <w:ilvl w:val="0"/>
          <w:numId w:val="1003"/>
        </w:numPr>
        <w:pStyle w:val="Compact"/>
      </w:pPr>
      <w:r>
        <w:rPr>
          <w:bCs/>
          <w:b/>
        </w:rPr>
        <w:t xml:space="preserve">Phase 2 (Qualitative):</w:t>
      </w:r>
      <w:r>
        <w:t xml:space="preserve"> </w:t>
      </w:r>
      <w:r>
        <w:t xml:space="preserve">Conduct semi-structured interviews with 40 Doctor General Practitioners from diverse Parisian clinics (public/private) and focus groups with 60 patients from immigrant communities to explore communication barriers and service expectations.</w:t>
      </w:r>
    </w:p>
    <w:p>
      <w:pPr>
        <w:numPr>
          <w:ilvl w:val="0"/>
          <w:numId w:val="1003"/>
        </w:numPr>
        <w:pStyle w:val="Compact"/>
      </w:pPr>
      <w:r>
        <w:rPr>
          <w:bCs/>
          <w:b/>
        </w:rPr>
        <w:t xml:space="preserve">Phase 3 (Action Research):</w:t>
      </w:r>
      <w:r>
        <w:t xml:space="preserve"> </w:t>
      </w:r>
      <w:r>
        <w:t xml:space="preserve">Partner with the Paris Health Agency (Agence Régionale de Santé Île-de-France) to pilot a multilingual patient intake protocol in 5 GP practices, measuring changes in consultation efficiency and satisfaction over 6 months.</w:t>
      </w:r>
    </w:p>
    <w:p>
      <w:pPr>
        <w:pStyle w:val="FirstParagraph"/>
      </w:pPr>
      <w:r>
        <w:t xml:space="preserve">Ethical approval will be sought from the University of Paris-Saclay Ethics Committee. All data will comply with French GDPR (RGPD) standards for health information.</w:t>
      </w:r>
    </w:p>
    <w:bookmarkEnd w:id="25"/>
    <w:bookmarkStart w:id="26" w:name="expected-impact-on-france-paris"/>
    <w:p>
      <w:pPr>
        <w:pStyle w:val="Heading2"/>
      </w:pPr>
      <w:r>
        <w:t xml:space="preserve">6. Expected Impact on France &amp; Paris</w:t>
      </w:r>
    </w:p>
    <w:p>
      <w:pPr>
        <w:pStyle w:val="FirstParagraph"/>
      </w:pPr>
      <w:r>
        <w:t xml:space="preserve">This research directly serves France's strategic priorities by:</w:t>
      </w:r>
    </w:p>
    <w:p>
      <w:pPr>
        <w:numPr>
          <w:ilvl w:val="0"/>
          <w:numId w:val="1004"/>
        </w:numPr>
        <w:pStyle w:val="Compact"/>
      </w:pPr>
      <w:r>
        <w:t xml:space="preserve">Providing Paris-specific evidence to inform the "Plan National de Santé 2030," particularly its urban health equity targets.</w:t>
      </w:r>
    </w:p>
    <w:p>
      <w:pPr>
        <w:numPr>
          <w:ilvl w:val="0"/>
          <w:numId w:val="1004"/>
        </w:numPr>
        <w:pStyle w:val="Compact"/>
      </w:pPr>
      <w:r>
        <w:t xml:space="preserve">Delivering a replicable model for integrating language support into Doctor General Practitioner workflows, reducing disparities in diverse urban centers nationwide.</w:t>
      </w:r>
    </w:p>
    <w:p>
      <w:pPr>
        <w:numPr>
          <w:ilvl w:val="0"/>
          <w:numId w:val="1004"/>
        </w:numPr>
        <w:pStyle w:val="Compact"/>
      </w:pPr>
      <w:r>
        <w:t xml:space="preserve">Reducing administrative burden on Parisian Doctor General Practitioners by validating telehealth tools within France's existing healthcare IT infrastructure (e.g., e-Health France platform).</w:t>
      </w:r>
    </w:p>
    <w:p>
      <w:pPr>
        <w:pStyle w:val="FirstParagraph"/>
      </w:pPr>
      <w:r>
        <w:t xml:space="preserve">The outcomes will position Paris as a model city for optimizing the Doctor General Practitioner role, supporting France's global reputation in universal healthcare delivery. The framework developed will be immediately actionable by Parisian health authorities and national policymakers.</w:t>
      </w:r>
    </w:p>
    <w:bookmarkEnd w:id="26"/>
    <w:bookmarkStart w:id="27" w:name="conclusion"/>
    <w:p>
      <w:pPr>
        <w:pStyle w:val="Heading2"/>
      </w:pPr>
      <w:r>
        <w:t xml:space="preserve">7. Conclusion</w:t>
      </w:r>
    </w:p>
    <w:p>
      <w:pPr>
        <w:pStyle w:val="FirstParagraph"/>
      </w:pPr>
      <w:r>
        <w:t xml:space="preserve">The Doctor General Practitioner is indispensable to France's healthcare identity, yet Paris—a microcosm of urban challenges—requires targeted solutions to preserve this system's integrity. This proposal addresses a critical gap in understanding how systemic pressures uniquely impact the Doctor General Practitioner within the dense, diverse landscape of Paris, France. By centering our investigation on Parisian realities and collaborating with local stakeholders, we will generate actionable insights that strengthen not only urban primary care in the French capital but also inform national strategies to uphold access to quality healthcare for all citizens. This research is not merely academic; it is a necessary step toward securing the Doctor General Practitioner's future as the bedrock of France's health system—especially in its most demanding city, Paris.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the Role of Doctor General Practitioner in Urban Healthcare Systems: A Focus on Paris, France</dc:title>
  <dc:creator/>
  <cp:keywords/>
  <dcterms:created xsi:type="dcterms:W3CDTF">2026-07-21T02:54:43Z</dcterms:created>
  <dcterms:modified xsi:type="dcterms:W3CDTF">2026-07-21T02:54:43Z</dcterms:modified>
</cp:coreProperties>
</file>

<file path=docProps/custom.xml><?xml version="1.0" encoding="utf-8"?>
<Properties xmlns="http://schemas.openxmlformats.org/officeDocument/2006/custom-properties" xmlns:vt="http://schemas.openxmlformats.org/officeDocument/2006/docPropsVTypes"/>
</file>